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95" w:rsidRPr="00176623" w:rsidRDefault="00766895" w:rsidP="00766895">
      <w:pPr>
        <w:jc w:val="both"/>
        <w:rPr>
          <w:rFonts w:eastAsia="Times New Roman"/>
          <w:sz w:val="32"/>
          <w:szCs w:val="32"/>
          <w:lang w:val="es-ES"/>
        </w:rPr>
      </w:pPr>
      <w:r w:rsidRPr="00176623">
        <w:rPr>
          <w:rFonts w:eastAsia="Times New Roman"/>
          <w:sz w:val="32"/>
          <w:szCs w:val="32"/>
          <w:lang w:val="es-ES"/>
        </w:rPr>
        <w:t xml:space="preserve">Recensión del libro Cuestiones de Derecho estatutario de Galicia. </w:t>
      </w:r>
    </w:p>
    <w:p w:rsidR="00766895" w:rsidRPr="00176623" w:rsidRDefault="00766895" w:rsidP="00766895">
      <w:pPr>
        <w:jc w:val="both"/>
        <w:rPr>
          <w:rFonts w:eastAsia="Times New Roman"/>
          <w:sz w:val="32"/>
          <w:szCs w:val="32"/>
          <w:lang w:val="es-ES"/>
        </w:rPr>
      </w:pPr>
      <w:r w:rsidRPr="00176623">
        <w:rPr>
          <w:rFonts w:eastAsia="Times New Roman"/>
          <w:sz w:val="32"/>
          <w:szCs w:val="32"/>
          <w:lang w:val="es-ES"/>
        </w:rPr>
        <w:t>Autor: Xosé Antón Sarmiento Méndez</w:t>
      </w:r>
    </w:p>
    <w:p w:rsidR="00766895" w:rsidRPr="00176623" w:rsidRDefault="00766895" w:rsidP="00766895">
      <w:pPr>
        <w:jc w:val="both"/>
        <w:rPr>
          <w:rFonts w:eastAsia="Times New Roman"/>
          <w:sz w:val="32"/>
          <w:szCs w:val="32"/>
          <w:lang w:val="es-ES"/>
        </w:rPr>
      </w:pPr>
      <w:proofErr w:type="spellStart"/>
      <w:r w:rsidRPr="00176623">
        <w:rPr>
          <w:rFonts w:eastAsia="Times New Roman"/>
          <w:sz w:val="32"/>
          <w:szCs w:val="32"/>
          <w:lang w:val="es-ES"/>
        </w:rPr>
        <w:t>Guiverny</w:t>
      </w:r>
      <w:proofErr w:type="spellEnd"/>
      <w:r w:rsidRPr="00176623">
        <w:rPr>
          <w:rFonts w:eastAsia="Times New Roman"/>
          <w:sz w:val="32"/>
          <w:szCs w:val="32"/>
          <w:lang w:val="es-ES"/>
        </w:rPr>
        <w:t xml:space="preserve"> Editorial. 2016</w:t>
      </w:r>
    </w:p>
    <w:p w:rsidR="00766895" w:rsidRPr="00176623" w:rsidRDefault="00766895" w:rsidP="00766895">
      <w:pPr>
        <w:jc w:val="both"/>
        <w:rPr>
          <w:rFonts w:eastAsia="Times New Roman"/>
          <w:sz w:val="32"/>
          <w:szCs w:val="32"/>
          <w:lang w:val="es-ES"/>
        </w:rPr>
      </w:pPr>
    </w:p>
    <w:p w:rsidR="00766895" w:rsidRPr="00176623" w:rsidRDefault="00766895" w:rsidP="009C38A9">
      <w:pPr>
        <w:jc w:val="both"/>
        <w:rPr>
          <w:rFonts w:eastAsia="Times New Roman"/>
          <w:sz w:val="32"/>
          <w:szCs w:val="32"/>
          <w:lang w:val="es-ES"/>
        </w:rPr>
      </w:pPr>
      <w:r w:rsidRPr="00176623">
        <w:rPr>
          <w:rFonts w:eastAsia="Times New Roman"/>
          <w:sz w:val="32"/>
          <w:szCs w:val="32"/>
          <w:lang w:val="es-ES"/>
        </w:rPr>
        <w:t>La publicación del libro cuestiones de derecho estatutario de Galicia ha venido a cubrir un hueco importante en la bibliografía actual en el derecho autonómico gallego.</w:t>
      </w:r>
    </w:p>
    <w:p w:rsidR="00766895" w:rsidRPr="00176623" w:rsidRDefault="00766895" w:rsidP="00766895">
      <w:pPr>
        <w:jc w:val="both"/>
        <w:rPr>
          <w:sz w:val="32"/>
          <w:szCs w:val="32"/>
          <w:lang w:val="es-ES"/>
        </w:rPr>
      </w:pPr>
      <w:r w:rsidRPr="00176623">
        <w:rPr>
          <w:rFonts w:eastAsia="Times New Roman"/>
          <w:sz w:val="32"/>
          <w:szCs w:val="32"/>
          <w:lang w:val="es-ES"/>
        </w:rPr>
        <w:t>En efecto</w:t>
      </w:r>
      <w:r w:rsidR="00176623">
        <w:rPr>
          <w:rFonts w:eastAsia="Times New Roman"/>
          <w:sz w:val="32"/>
          <w:szCs w:val="32"/>
          <w:lang w:val="es-ES"/>
        </w:rPr>
        <w:t>,</w:t>
      </w:r>
      <w:r w:rsidRPr="00176623">
        <w:rPr>
          <w:rFonts w:eastAsia="Times New Roman"/>
          <w:sz w:val="32"/>
          <w:szCs w:val="32"/>
          <w:lang w:val="es-ES"/>
        </w:rPr>
        <w:t xml:space="preserve"> tras unos primeros años en los que, después de la aprobación del Estatuto de Autonomía para Galicia, autores como José Antonio portero Molina, Ramón </w:t>
      </w:r>
      <w:proofErr w:type="spellStart"/>
      <w:r w:rsidRPr="00176623">
        <w:rPr>
          <w:rFonts w:eastAsia="Times New Roman"/>
          <w:sz w:val="32"/>
          <w:szCs w:val="32"/>
          <w:lang w:val="es-ES"/>
        </w:rPr>
        <w:t>Maiz</w:t>
      </w:r>
      <w:proofErr w:type="spellEnd"/>
      <w:r w:rsidRPr="00176623">
        <w:rPr>
          <w:rFonts w:eastAsia="Times New Roman"/>
          <w:sz w:val="32"/>
          <w:szCs w:val="32"/>
          <w:lang w:val="es-ES"/>
        </w:rPr>
        <w:t xml:space="preserve">, José Luis </w:t>
      </w:r>
      <w:proofErr w:type="spellStart"/>
      <w:r w:rsidRPr="00176623">
        <w:rPr>
          <w:rFonts w:eastAsia="Times New Roman"/>
          <w:sz w:val="32"/>
          <w:szCs w:val="32"/>
          <w:lang w:val="es-ES"/>
        </w:rPr>
        <w:t>Meilán</w:t>
      </w:r>
      <w:proofErr w:type="spellEnd"/>
      <w:r w:rsidRPr="00176623">
        <w:rPr>
          <w:rFonts w:eastAsia="Times New Roman"/>
          <w:sz w:val="32"/>
          <w:szCs w:val="32"/>
          <w:lang w:val="es-ES"/>
        </w:rPr>
        <w:t xml:space="preserve"> Gil y Jose Antonio Rodriguez Arana publicaron unos primeros libros de análisis sobre el ordenamiento jurídico gallego no habíamos encontrado obras generales sobre esta materia.</w:t>
      </w:r>
    </w:p>
    <w:p w:rsidR="00766895" w:rsidRPr="00176623" w:rsidRDefault="009C38A9" w:rsidP="00221468">
      <w:pPr>
        <w:jc w:val="both"/>
        <w:rPr>
          <w:sz w:val="32"/>
          <w:szCs w:val="32"/>
          <w:lang w:val="es-ES"/>
        </w:rPr>
      </w:pPr>
      <w:r w:rsidRPr="00176623">
        <w:rPr>
          <w:sz w:val="32"/>
          <w:szCs w:val="32"/>
          <w:lang w:val="es-ES"/>
        </w:rPr>
        <w:t xml:space="preserve">El libro del profesor </w:t>
      </w:r>
      <w:proofErr w:type="spellStart"/>
      <w:r w:rsidRPr="00176623">
        <w:rPr>
          <w:sz w:val="32"/>
          <w:szCs w:val="32"/>
          <w:lang w:val="es-ES"/>
        </w:rPr>
        <w:t>ourensano</w:t>
      </w:r>
      <w:proofErr w:type="spellEnd"/>
      <w:r w:rsidRPr="00176623">
        <w:rPr>
          <w:sz w:val="32"/>
          <w:szCs w:val="32"/>
          <w:lang w:val="es-ES"/>
        </w:rPr>
        <w:t xml:space="preserve"> comienza con un análisis de las</w:t>
      </w:r>
      <w:r w:rsidR="00766895" w:rsidRPr="00176623">
        <w:rPr>
          <w:sz w:val="32"/>
          <w:szCs w:val="32"/>
          <w:lang w:val="es-ES"/>
        </w:rPr>
        <w:t xml:space="preserve"> </w:t>
      </w:r>
      <w:r w:rsidRPr="00176623">
        <w:rPr>
          <w:sz w:val="32"/>
          <w:szCs w:val="32"/>
          <w:lang w:val="es-ES"/>
        </w:rPr>
        <w:t>fuentes del derecho y guía de técnica normativa de Galicia en la que se tratan aspectos como el c</w:t>
      </w:r>
      <w:r w:rsidR="00766895" w:rsidRPr="00176623">
        <w:rPr>
          <w:sz w:val="32"/>
          <w:szCs w:val="32"/>
          <w:lang w:val="es-ES"/>
        </w:rPr>
        <w:t>oncepto d</w:t>
      </w:r>
      <w:r w:rsidRPr="00176623">
        <w:rPr>
          <w:sz w:val="32"/>
          <w:szCs w:val="32"/>
          <w:lang w:val="es-ES"/>
        </w:rPr>
        <w:t>e la calidad</w:t>
      </w:r>
      <w:r w:rsidR="00766895" w:rsidRPr="00176623">
        <w:rPr>
          <w:sz w:val="32"/>
          <w:szCs w:val="32"/>
          <w:lang w:val="es-ES"/>
        </w:rPr>
        <w:t xml:space="preserve"> d</w:t>
      </w:r>
      <w:r w:rsidRPr="00176623">
        <w:rPr>
          <w:sz w:val="32"/>
          <w:szCs w:val="32"/>
          <w:lang w:val="es-ES"/>
        </w:rPr>
        <w:t>e l</w:t>
      </w:r>
      <w:r w:rsidR="00766895" w:rsidRPr="00176623">
        <w:rPr>
          <w:sz w:val="32"/>
          <w:szCs w:val="32"/>
          <w:lang w:val="es-ES"/>
        </w:rPr>
        <w:t>a le</w:t>
      </w:r>
      <w:r w:rsidRPr="00176623">
        <w:rPr>
          <w:sz w:val="32"/>
          <w:szCs w:val="32"/>
          <w:lang w:val="es-ES"/>
        </w:rPr>
        <w:t>y</w:t>
      </w:r>
      <w:r w:rsidR="00766895" w:rsidRPr="00176623">
        <w:rPr>
          <w:sz w:val="32"/>
          <w:szCs w:val="32"/>
          <w:lang w:val="es-ES"/>
        </w:rPr>
        <w:t xml:space="preserve"> </w:t>
      </w:r>
      <w:r w:rsidRPr="00176623">
        <w:rPr>
          <w:sz w:val="32"/>
          <w:szCs w:val="32"/>
          <w:lang w:val="es-ES"/>
        </w:rPr>
        <w:t>y</w:t>
      </w:r>
      <w:r w:rsidR="00766895" w:rsidRPr="00176623">
        <w:rPr>
          <w:sz w:val="32"/>
          <w:szCs w:val="32"/>
          <w:lang w:val="es-ES"/>
        </w:rPr>
        <w:t xml:space="preserve"> d</w:t>
      </w:r>
      <w:r w:rsidRPr="00176623">
        <w:rPr>
          <w:sz w:val="32"/>
          <w:szCs w:val="32"/>
          <w:lang w:val="es-ES"/>
        </w:rPr>
        <w:t>e l</w:t>
      </w:r>
      <w:r w:rsidR="00766895" w:rsidRPr="00176623">
        <w:rPr>
          <w:sz w:val="32"/>
          <w:szCs w:val="32"/>
          <w:lang w:val="es-ES"/>
        </w:rPr>
        <w:t>a técnica le</w:t>
      </w:r>
      <w:r w:rsidRPr="00176623">
        <w:rPr>
          <w:sz w:val="32"/>
          <w:szCs w:val="32"/>
          <w:lang w:val="es-ES"/>
        </w:rPr>
        <w:t>g</w:t>
      </w:r>
      <w:r w:rsidR="00766895" w:rsidRPr="00176623">
        <w:rPr>
          <w:sz w:val="32"/>
          <w:szCs w:val="32"/>
          <w:lang w:val="es-ES"/>
        </w:rPr>
        <w:t>islativa</w:t>
      </w:r>
      <w:r w:rsidRPr="00176623">
        <w:rPr>
          <w:sz w:val="32"/>
          <w:szCs w:val="32"/>
          <w:lang w:val="es-ES"/>
        </w:rPr>
        <w:t xml:space="preserve"> bajo cuyo paraguas se abordan cuestiones tan interesantes como ¿</w:t>
      </w:r>
      <w:r w:rsidR="00766895" w:rsidRPr="00176623">
        <w:rPr>
          <w:sz w:val="32"/>
          <w:szCs w:val="32"/>
          <w:lang w:val="es-ES"/>
        </w:rPr>
        <w:t>Qu</w:t>
      </w:r>
      <w:r w:rsidRPr="00176623">
        <w:rPr>
          <w:sz w:val="32"/>
          <w:szCs w:val="32"/>
          <w:lang w:val="es-ES"/>
        </w:rPr>
        <w:t>é</w:t>
      </w:r>
      <w:r w:rsidR="00766895" w:rsidRPr="00176623">
        <w:rPr>
          <w:sz w:val="32"/>
          <w:szCs w:val="32"/>
          <w:lang w:val="es-ES"/>
        </w:rPr>
        <w:t xml:space="preserve"> importancia t</w:t>
      </w:r>
      <w:r w:rsidRPr="00176623">
        <w:rPr>
          <w:sz w:val="32"/>
          <w:szCs w:val="32"/>
          <w:lang w:val="es-ES"/>
        </w:rPr>
        <w:t>i</w:t>
      </w:r>
      <w:r w:rsidR="00766895" w:rsidRPr="00176623">
        <w:rPr>
          <w:sz w:val="32"/>
          <w:szCs w:val="32"/>
          <w:lang w:val="es-ES"/>
        </w:rPr>
        <w:t>en</w:t>
      </w:r>
      <w:r w:rsidRPr="00176623">
        <w:rPr>
          <w:sz w:val="32"/>
          <w:szCs w:val="32"/>
          <w:lang w:val="es-ES"/>
        </w:rPr>
        <w:t>e</w:t>
      </w:r>
      <w:r w:rsidR="00766895" w:rsidRPr="00176623">
        <w:rPr>
          <w:sz w:val="32"/>
          <w:szCs w:val="32"/>
          <w:lang w:val="es-ES"/>
        </w:rPr>
        <w:t xml:space="preserve"> </w:t>
      </w:r>
      <w:r w:rsidRPr="00176623">
        <w:rPr>
          <w:sz w:val="32"/>
          <w:szCs w:val="32"/>
          <w:lang w:val="es-ES"/>
        </w:rPr>
        <w:t>l</w:t>
      </w:r>
      <w:r w:rsidR="00766895" w:rsidRPr="00176623">
        <w:rPr>
          <w:sz w:val="32"/>
          <w:szCs w:val="32"/>
          <w:lang w:val="es-ES"/>
        </w:rPr>
        <w:t>a correcta identificación d</w:t>
      </w:r>
      <w:r w:rsidRPr="00176623">
        <w:rPr>
          <w:sz w:val="32"/>
          <w:szCs w:val="32"/>
          <w:lang w:val="es-ES"/>
        </w:rPr>
        <w:t>e l</w:t>
      </w:r>
      <w:r w:rsidR="00766895" w:rsidRPr="00176623">
        <w:rPr>
          <w:sz w:val="32"/>
          <w:szCs w:val="32"/>
          <w:lang w:val="es-ES"/>
        </w:rPr>
        <w:t>as normas para a s</w:t>
      </w:r>
      <w:r w:rsidRPr="00176623">
        <w:rPr>
          <w:sz w:val="32"/>
          <w:szCs w:val="32"/>
          <w:lang w:val="es-ES"/>
        </w:rPr>
        <w:t>u</w:t>
      </w:r>
      <w:r w:rsidR="00766895" w:rsidRPr="00176623">
        <w:rPr>
          <w:sz w:val="32"/>
          <w:szCs w:val="32"/>
          <w:lang w:val="es-ES"/>
        </w:rPr>
        <w:t xml:space="preserve"> calidad</w:t>
      </w:r>
      <w:r w:rsidRPr="00176623">
        <w:rPr>
          <w:sz w:val="32"/>
          <w:szCs w:val="32"/>
          <w:lang w:val="es-ES"/>
        </w:rPr>
        <w:t xml:space="preserve"> jurídica</w:t>
      </w:r>
      <w:r w:rsidR="00766895" w:rsidRPr="00176623">
        <w:rPr>
          <w:sz w:val="32"/>
          <w:szCs w:val="32"/>
          <w:lang w:val="es-ES"/>
        </w:rPr>
        <w:t>?</w:t>
      </w:r>
      <w:r w:rsidRPr="00176623">
        <w:rPr>
          <w:sz w:val="32"/>
          <w:szCs w:val="32"/>
          <w:lang w:val="es-ES"/>
        </w:rPr>
        <w:t>, ¿</w:t>
      </w:r>
      <w:r w:rsidR="00766895" w:rsidRPr="00176623">
        <w:rPr>
          <w:sz w:val="32"/>
          <w:szCs w:val="32"/>
          <w:lang w:val="es-ES"/>
        </w:rPr>
        <w:t xml:space="preserve">Son transcendentes </w:t>
      </w:r>
      <w:r w:rsidRPr="00176623">
        <w:rPr>
          <w:sz w:val="32"/>
          <w:szCs w:val="32"/>
          <w:lang w:val="es-ES"/>
        </w:rPr>
        <w:t>l</w:t>
      </w:r>
      <w:r w:rsidR="00766895" w:rsidRPr="00176623">
        <w:rPr>
          <w:sz w:val="32"/>
          <w:szCs w:val="32"/>
          <w:lang w:val="es-ES"/>
        </w:rPr>
        <w:t>as partes fina</w:t>
      </w:r>
      <w:r w:rsidRPr="00176623">
        <w:rPr>
          <w:sz w:val="32"/>
          <w:szCs w:val="32"/>
          <w:lang w:val="es-ES"/>
        </w:rPr>
        <w:t>le</w:t>
      </w:r>
      <w:r w:rsidR="00766895" w:rsidRPr="00176623">
        <w:rPr>
          <w:sz w:val="32"/>
          <w:szCs w:val="32"/>
          <w:lang w:val="es-ES"/>
        </w:rPr>
        <w:t>s d</w:t>
      </w:r>
      <w:r w:rsidRPr="00176623">
        <w:rPr>
          <w:sz w:val="32"/>
          <w:szCs w:val="32"/>
          <w:lang w:val="es-ES"/>
        </w:rPr>
        <w:t>e l</w:t>
      </w:r>
      <w:r w:rsidR="00766895" w:rsidRPr="00176623">
        <w:rPr>
          <w:sz w:val="32"/>
          <w:szCs w:val="32"/>
          <w:lang w:val="es-ES"/>
        </w:rPr>
        <w:t>as le</w:t>
      </w:r>
      <w:r w:rsidRPr="00176623">
        <w:rPr>
          <w:sz w:val="32"/>
          <w:szCs w:val="32"/>
          <w:lang w:val="es-ES"/>
        </w:rPr>
        <w:t>ye</w:t>
      </w:r>
      <w:r w:rsidR="00766895" w:rsidRPr="00176623">
        <w:rPr>
          <w:sz w:val="32"/>
          <w:szCs w:val="32"/>
          <w:lang w:val="es-ES"/>
        </w:rPr>
        <w:t>s de</w:t>
      </w:r>
      <w:r w:rsidRPr="00176623">
        <w:rPr>
          <w:sz w:val="32"/>
          <w:szCs w:val="32"/>
          <w:lang w:val="es-ES"/>
        </w:rPr>
        <w:t>s</w:t>
      </w:r>
      <w:r w:rsidR="00766895" w:rsidRPr="00176623">
        <w:rPr>
          <w:sz w:val="32"/>
          <w:szCs w:val="32"/>
          <w:lang w:val="es-ES"/>
        </w:rPr>
        <w:t xml:space="preserve">de </w:t>
      </w:r>
      <w:r w:rsidRPr="00176623">
        <w:rPr>
          <w:sz w:val="32"/>
          <w:szCs w:val="32"/>
          <w:lang w:val="es-ES"/>
        </w:rPr>
        <w:t>l</w:t>
      </w:r>
      <w:r w:rsidR="00766895" w:rsidRPr="00176623">
        <w:rPr>
          <w:sz w:val="32"/>
          <w:szCs w:val="32"/>
          <w:lang w:val="es-ES"/>
        </w:rPr>
        <w:t>a perspectiva d</w:t>
      </w:r>
      <w:r w:rsidRPr="00176623">
        <w:rPr>
          <w:sz w:val="32"/>
          <w:szCs w:val="32"/>
          <w:lang w:val="es-ES"/>
        </w:rPr>
        <w:t xml:space="preserve">e </w:t>
      </w:r>
      <w:r w:rsidR="00766895" w:rsidRPr="00176623">
        <w:rPr>
          <w:sz w:val="32"/>
          <w:szCs w:val="32"/>
          <w:lang w:val="es-ES"/>
        </w:rPr>
        <w:t>s</w:t>
      </w:r>
      <w:r w:rsidRPr="00176623">
        <w:rPr>
          <w:sz w:val="32"/>
          <w:szCs w:val="32"/>
          <w:lang w:val="es-ES"/>
        </w:rPr>
        <w:t>u</w:t>
      </w:r>
      <w:r w:rsidR="00766895" w:rsidRPr="00176623">
        <w:rPr>
          <w:sz w:val="32"/>
          <w:szCs w:val="32"/>
          <w:lang w:val="es-ES"/>
        </w:rPr>
        <w:t xml:space="preserve"> calidad o son irrelevantes?</w:t>
      </w:r>
      <w:r w:rsidRPr="00176623">
        <w:rPr>
          <w:sz w:val="32"/>
          <w:szCs w:val="32"/>
          <w:lang w:val="es-ES"/>
        </w:rPr>
        <w:t>, ¿</w:t>
      </w:r>
      <w:r w:rsidR="00766895" w:rsidRPr="00176623">
        <w:rPr>
          <w:sz w:val="32"/>
          <w:szCs w:val="32"/>
          <w:lang w:val="es-ES"/>
        </w:rPr>
        <w:t>Qu</w:t>
      </w:r>
      <w:r w:rsidRPr="00176623">
        <w:rPr>
          <w:sz w:val="32"/>
          <w:szCs w:val="32"/>
          <w:lang w:val="es-ES"/>
        </w:rPr>
        <w:t>é</w:t>
      </w:r>
      <w:r w:rsidR="00766895" w:rsidRPr="00176623">
        <w:rPr>
          <w:sz w:val="32"/>
          <w:szCs w:val="32"/>
          <w:lang w:val="es-ES"/>
        </w:rPr>
        <w:t xml:space="preserve"> papel desempeña </w:t>
      </w:r>
      <w:r w:rsidRPr="00176623">
        <w:rPr>
          <w:sz w:val="32"/>
          <w:szCs w:val="32"/>
          <w:lang w:val="es-ES"/>
        </w:rPr>
        <w:t>l</w:t>
      </w:r>
      <w:r w:rsidR="00766895" w:rsidRPr="00176623">
        <w:rPr>
          <w:sz w:val="32"/>
          <w:szCs w:val="32"/>
          <w:lang w:val="es-ES"/>
        </w:rPr>
        <w:t>a planificac</w:t>
      </w:r>
      <w:r w:rsidRPr="00176623">
        <w:rPr>
          <w:sz w:val="32"/>
          <w:szCs w:val="32"/>
          <w:lang w:val="es-ES"/>
        </w:rPr>
        <w:t>ión leg</w:t>
      </w:r>
      <w:r w:rsidR="00766895" w:rsidRPr="00176623">
        <w:rPr>
          <w:sz w:val="32"/>
          <w:szCs w:val="32"/>
          <w:lang w:val="es-ES"/>
        </w:rPr>
        <w:t xml:space="preserve">islativa para favorecer </w:t>
      </w:r>
      <w:r w:rsidRPr="00176623">
        <w:rPr>
          <w:sz w:val="32"/>
          <w:szCs w:val="32"/>
          <w:lang w:val="es-ES"/>
        </w:rPr>
        <w:t>l</w:t>
      </w:r>
      <w:r w:rsidR="00766895" w:rsidRPr="00176623">
        <w:rPr>
          <w:sz w:val="32"/>
          <w:szCs w:val="32"/>
          <w:lang w:val="es-ES"/>
        </w:rPr>
        <w:t>a calidad d</w:t>
      </w:r>
      <w:r w:rsidRPr="00176623">
        <w:rPr>
          <w:sz w:val="32"/>
          <w:szCs w:val="32"/>
          <w:lang w:val="es-ES"/>
        </w:rPr>
        <w:t>e l</w:t>
      </w:r>
      <w:r w:rsidR="00766895" w:rsidRPr="00176623">
        <w:rPr>
          <w:sz w:val="32"/>
          <w:szCs w:val="32"/>
          <w:lang w:val="es-ES"/>
        </w:rPr>
        <w:t>a le</w:t>
      </w:r>
      <w:r w:rsidRPr="00176623">
        <w:rPr>
          <w:sz w:val="32"/>
          <w:szCs w:val="32"/>
          <w:lang w:val="es-ES"/>
        </w:rPr>
        <w:t>y</w:t>
      </w:r>
      <w:r w:rsidR="00766895" w:rsidRPr="00176623">
        <w:rPr>
          <w:sz w:val="32"/>
          <w:szCs w:val="32"/>
          <w:lang w:val="es-ES"/>
        </w:rPr>
        <w:t>?</w:t>
      </w:r>
      <w:r w:rsidRPr="00176623">
        <w:rPr>
          <w:sz w:val="32"/>
          <w:szCs w:val="32"/>
          <w:lang w:val="es-ES"/>
        </w:rPr>
        <w:t>, ¿</w:t>
      </w:r>
      <w:r w:rsidR="00766895" w:rsidRPr="00176623">
        <w:rPr>
          <w:sz w:val="32"/>
          <w:szCs w:val="32"/>
          <w:lang w:val="es-ES"/>
        </w:rPr>
        <w:t>Por qu</w:t>
      </w:r>
      <w:r w:rsidRPr="00176623">
        <w:rPr>
          <w:sz w:val="32"/>
          <w:szCs w:val="32"/>
          <w:lang w:val="es-ES"/>
        </w:rPr>
        <w:t>é</w:t>
      </w:r>
      <w:r w:rsidR="00766895" w:rsidRPr="00176623">
        <w:rPr>
          <w:sz w:val="32"/>
          <w:szCs w:val="32"/>
          <w:lang w:val="es-ES"/>
        </w:rPr>
        <w:t xml:space="preserve"> </w:t>
      </w:r>
      <w:r w:rsidRPr="00176623">
        <w:rPr>
          <w:sz w:val="32"/>
          <w:szCs w:val="32"/>
          <w:lang w:val="es-ES"/>
        </w:rPr>
        <w:t>l</w:t>
      </w:r>
      <w:r w:rsidR="00766895" w:rsidRPr="00176623">
        <w:rPr>
          <w:sz w:val="32"/>
          <w:szCs w:val="32"/>
          <w:lang w:val="es-ES"/>
        </w:rPr>
        <w:t>a calidad d</w:t>
      </w:r>
      <w:r w:rsidRPr="00176623">
        <w:rPr>
          <w:sz w:val="32"/>
          <w:szCs w:val="32"/>
          <w:lang w:val="es-ES"/>
        </w:rPr>
        <w:t>e l</w:t>
      </w:r>
      <w:r w:rsidR="00766895" w:rsidRPr="00176623">
        <w:rPr>
          <w:sz w:val="32"/>
          <w:szCs w:val="32"/>
          <w:lang w:val="es-ES"/>
        </w:rPr>
        <w:t>as normas está relacionada co</w:t>
      </w:r>
      <w:r w:rsidRPr="00176623">
        <w:rPr>
          <w:sz w:val="32"/>
          <w:szCs w:val="32"/>
          <w:lang w:val="es-ES"/>
        </w:rPr>
        <w:t>n</w:t>
      </w:r>
      <w:r w:rsidR="00766895" w:rsidRPr="00176623">
        <w:rPr>
          <w:sz w:val="32"/>
          <w:szCs w:val="32"/>
          <w:lang w:val="es-ES"/>
        </w:rPr>
        <w:t xml:space="preserve"> s</w:t>
      </w:r>
      <w:r w:rsidRPr="00176623">
        <w:rPr>
          <w:sz w:val="32"/>
          <w:szCs w:val="32"/>
          <w:lang w:val="es-ES"/>
        </w:rPr>
        <w:t>u</w:t>
      </w:r>
      <w:r w:rsidR="00766895" w:rsidRPr="00176623">
        <w:rPr>
          <w:sz w:val="32"/>
          <w:szCs w:val="32"/>
          <w:lang w:val="es-ES"/>
        </w:rPr>
        <w:t xml:space="preserve"> publicidad?</w:t>
      </w:r>
      <w:r w:rsidR="00221468" w:rsidRPr="00176623">
        <w:rPr>
          <w:sz w:val="32"/>
          <w:szCs w:val="32"/>
          <w:lang w:val="es-ES"/>
        </w:rPr>
        <w:t xml:space="preserve"> o</w:t>
      </w:r>
      <w:r w:rsidR="00766895" w:rsidRPr="00176623">
        <w:rPr>
          <w:sz w:val="32"/>
          <w:szCs w:val="32"/>
          <w:lang w:val="es-ES"/>
        </w:rPr>
        <w:t xml:space="preserve"> </w:t>
      </w:r>
      <w:r w:rsidR="00221468" w:rsidRPr="00176623">
        <w:rPr>
          <w:sz w:val="32"/>
          <w:szCs w:val="32"/>
          <w:lang w:val="es-ES"/>
        </w:rPr>
        <w:t>¿</w:t>
      </w:r>
      <w:r w:rsidR="00766895" w:rsidRPr="00176623">
        <w:rPr>
          <w:sz w:val="32"/>
          <w:szCs w:val="32"/>
          <w:lang w:val="es-ES"/>
        </w:rPr>
        <w:t>Qu</w:t>
      </w:r>
      <w:r w:rsidR="00221468" w:rsidRPr="00176623">
        <w:rPr>
          <w:sz w:val="32"/>
          <w:szCs w:val="32"/>
          <w:lang w:val="es-ES"/>
        </w:rPr>
        <w:t>é</w:t>
      </w:r>
      <w:r w:rsidR="00766895" w:rsidRPr="00176623">
        <w:rPr>
          <w:sz w:val="32"/>
          <w:szCs w:val="32"/>
          <w:lang w:val="es-ES"/>
        </w:rPr>
        <w:t xml:space="preserve"> condu</w:t>
      </w:r>
      <w:r w:rsidR="00221468" w:rsidRPr="00176623">
        <w:rPr>
          <w:sz w:val="32"/>
          <w:szCs w:val="32"/>
          <w:lang w:val="es-ES"/>
        </w:rPr>
        <w:t>c</w:t>
      </w:r>
      <w:r w:rsidR="00766895" w:rsidRPr="00176623">
        <w:rPr>
          <w:sz w:val="32"/>
          <w:szCs w:val="32"/>
          <w:lang w:val="es-ES"/>
        </w:rPr>
        <w:t xml:space="preserve">tas produce </w:t>
      </w:r>
      <w:r w:rsidR="00221468" w:rsidRPr="00176623">
        <w:rPr>
          <w:sz w:val="32"/>
          <w:szCs w:val="32"/>
          <w:lang w:val="es-ES"/>
        </w:rPr>
        <w:t>e</w:t>
      </w:r>
      <w:r w:rsidR="00766895" w:rsidRPr="00176623">
        <w:rPr>
          <w:sz w:val="32"/>
          <w:szCs w:val="32"/>
          <w:lang w:val="es-ES"/>
        </w:rPr>
        <w:t>n</w:t>
      </w:r>
      <w:r w:rsidR="00221468" w:rsidRPr="00176623">
        <w:rPr>
          <w:sz w:val="32"/>
          <w:szCs w:val="32"/>
          <w:lang w:val="es-ES"/>
        </w:rPr>
        <w:t xml:space="preserve"> l</w:t>
      </w:r>
      <w:r w:rsidR="00766895" w:rsidRPr="00176623">
        <w:rPr>
          <w:sz w:val="32"/>
          <w:szCs w:val="32"/>
          <w:lang w:val="es-ES"/>
        </w:rPr>
        <w:t xml:space="preserve">os </w:t>
      </w:r>
      <w:r w:rsidR="00221468" w:rsidRPr="00176623">
        <w:rPr>
          <w:sz w:val="32"/>
          <w:szCs w:val="32"/>
          <w:lang w:val="es-ES"/>
        </w:rPr>
        <w:t>j</w:t>
      </w:r>
      <w:r w:rsidR="00766895" w:rsidRPr="00176623">
        <w:rPr>
          <w:sz w:val="32"/>
          <w:szCs w:val="32"/>
          <w:lang w:val="es-ES"/>
        </w:rPr>
        <w:t>u</w:t>
      </w:r>
      <w:r w:rsidR="00221468" w:rsidRPr="00176623">
        <w:rPr>
          <w:sz w:val="32"/>
          <w:szCs w:val="32"/>
          <w:lang w:val="es-ES"/>
        </w:rPr>
        <w:t>e</w:t>
      </w:r>
      <w:r w:rsidR="00766895" w:rsidRPr="00176623">
        <w:rPr>
          <w:sz w:val="32"/>
          <w:szCs w:val="32"/>
          <w:lang w:val="es-ES"/>
        </w:rPr>
        <w:t xml:space="preserve">ces </w:t>
      </w:r>
      <w:r w:rsidR="00221468" w:rsidRPr="00176623">
        <w:rPr>
          <w:sz w:val="32"/>
          <w:szCs w:val="32"/>
          <w:lang w:val="es-ES"/>
        </w:rPr>
        <w:t>l</w:t>
      </w:r>
      <w:r w:rsidR="00766895" w:rsidRPr="00176623">
        <w:rPr>
          <w:sz w:val="32"/>
          <w:szCs w:val="32"/>
          <w:lang w:val="es-ES"/>
        </w:rPr>
        <w:t>a mala calidad d</w:t>
      </w:r>
      <w:r w:rsidR="00221468" w:rsidRPr="00176623">
        <w:rPr>
          <w:sz w:val="32"/>
          <w:szCs w:val="32"/>
          <w:lang w:val="es-ES"/>
        </w:rPr>
        <w:t>e l</w:t>
      </w:r>
      <w:r w:rsidR="00766895" w:rsidRPr="00176623">
        <w:rPr>
          <w:sz w:val="32"/>
          <w:szCs w:val="32"/>
          <w:lang w:val="es-ES"/>
        </w:rPr>
        <w:t>as le</w:t>
      </w:r>
      <w:r w:rsidR="00221468" w:rsidRPr="00176623">
        <w:rPr>
          <w:sz w:val="32"/>
          <w:szCs w:val="32"/>
          <w:lang w:val="es-ES"/>
        </w:rPr>
        <w:t>ye</w:t>
      </w:r>
      <w:r w:rsidR="00766895" w:rsidRPr="00176623">
        <w:rPr>
          <w:sz w:val="32"/>
          <w:szCs w:val="32"/>
          <w:lang w:val="es-ES"/>
        </w:rPr>
        <w:t>s?</w:t>
      </w:r>
      <w:r w:rsidR="00221468" w:rsidRPr="00176623">
        <w:rPr>
          <w:sz w:val="32"/>
          <w:szCs w:val="32"/>
          <w:lang w:val="es-ES"/>
        </w:rPr>
        <w:t>.</w:t>
      </w:r>
    </w:p>
    <w:p w:rsidR="00766895" w:rsidRPr="00176623" w:rsidRDefault="00221468" w:rsidP="00221468">
      <w:pPr>
        <w:jc w:val="both"/>
        <w:rPr>
          <w:sz w:val="32"/>
          <w:szCs w:val="32"/>
          <w:lang w:val="es-ES"/>
        </w:rPr>
      </w:pPr>
      <w:r w:rsidRPr="00176623">
        <w:rPr>
          <w:sz w:val="32"/>
          <w:szCs w:val="32"/>
          <w:lang w:val="es-ES"/>
        </w:rPr>
        <w:t xml:space="preserve">Como puede comprobarse nos encontramos ante un tratado escrito de modo dinámico y que huye de convencionalismos para abordar temas que, aunque referidos al ordenamiento jurídico </w:t>
      </w:r>
      <w:r w:rsidRPr="00176623">
        <w:rPr>
          <w:sz w:val="32"/>
          <w:szCs w:val="32"/>
          <w:lang w:val="es-ES"/>
        </w:rPr>
        <w:lastRenderedPageBreak/>
        <w:t>de Galicia, tienen un interés dogmático general para cualquier estudioso del Derecho público español. De este modo y siempre desde la perspectiva del legislativo autonómico en la que desarrolla su labor principal Sarmiento, se analizan la</w:t>
      </w:r>
      <w:r w:rsidR="00766895" w:rsidRPr="00176623">
        <w:rPr>
          <w:sz w:val="32"/>
          <w:szCs w:val="32"/>
          <w:lang w:val="es-ES"/>
        </w:rPr>
        <w:t xml:space="preserve"> reacción parlamentaria </w:t>
      </w:r>
      <w:r w:rsidRPr="00176623">
        <w:rPr>
          <w:sz w:val="32"/>
          <w:szCs w:val="32"/>
          <w:lang w:val="es-ES"/>
        </w:rPr>
        <w:t xml:space="preserve">que </w:t>
      </w:r>
      <w:r w:rsidR="00766895" w:rsidRPr="00176623">
        <w:rPr>
          <w:sz w:val="32"/>
          <w:szCs w:val="32"/>
          <w:lang w:val="es-ES"/>
        </w:rPr>
        <w:t xml:space="preserve">cabe esperar ante </w:t>
      </w:r>
      <w:r w:rsidRPr="00176623">
        <w:rPr>
          <w:sz w:val="32"/>
          <w:szCs w:val="32"/>
          <w:lang w:val="es-ES"/>
        </w:rPr>
        <w:t>l</w:t>
      </w:r>
      <w:r w:rsidR="00766895" w:rsidRPr="00176623">
        <w:rPr>
          <w:sz w:val="32"/>
          <w:szCs w:val="32"/>
          <w:lang w:val="es-ES"/>
        </w:rPr>
        <w:t>os efectos d</w:t>
      </w:r>
      <w:r w:rsidRPr="00176623">
        <w:rPr>
          <w:sz w:val="32"/>
          <w:szCs w:val="32"/>
          <w:lang w:val="es-ES"/>
        </w:rPr>
        <w:t>e l</w:t>
      </w:r>
      <w:r w:rsidR="00766895" w:rsidRPr="00176623">
        <w:rPr>
          <w:sz w:val="32"/>
          <w:szCs w:val="32"/>
          <w:lang w:val="es-ES"/>
        </w:rPr>
        <w:t>as infrac</w:t>
      </w:r>
      <w:r w:rsidRPr="00176623">
        <w:rPr>
          <w:sz w:val="32"/>
          <w:szCs w:val="32"/>
          <w:lang w:val="es-ES"/>
        </w:rPr>
        <w:t>cio</w:t>
      </w:r>
      <w:r w:rsidR="00766895" w:rsidRPr="00176623">
        <w:rPr>
          <w:sz w:val="32"/>
          <w:szCs w:val="32"/>
          <w:lang w:val="es-ES"/>
        </w:rPr>
        <w:t>n</w:t>
      </w:r>
      <w:r w:rsidRPr="00176623">
        <w:rPr>
          <w:sz w:val="32"/>
          <w:szCs w:val="32"/>
          <w:lang w:val="es-ES"/>
        </w:rPr>
        <w:t>e</w:t>
      </w:r>
      <w:r w:rsidR="00766895" w:rsidRPr="00176623">
        <w:rPr>
          <w:sz w:val="32"/>
          <w:szCs w:val="32"/>
          <w:lang w:val="es-ES"/>
        </w:rPr>
        <w:t>s de técnica le</w:t>
      </w:r>
      <w:r w:rsidRPr="00176623">
        <w:rPr>
          <w:sz w:val="32"/>
          <w:szCs w:val="32"/>
          <w:lang w:val="es-ES"/>
        </w:rPr>
        <w:t>gislativa, la</w:t>
      </w:r>
      <w:r w:rsidR="00766895" w:rsidRPr="00176623">
        <w:rPr>
          <w:sz w:val="32"/>
          <w:szCs w:val="32"/>
          <w:lang w:val="es-ES"/>
        </w:rPr>
        <w:t xml:space="preserve"> concepción constitucional d</w:t>
      </w:r>
      <w:r w:rsidRPr="00176623">
        <w:rPr>
          <w:sz w:val="32"/>
          <w:szCs w:val="32"/>
          <w:lang w:val="es-ES"/>
        </w:rPr>
        <w:t>el</w:t>
      </w:r>
      <w:r w:rsidR="00766895" w:rsidRPr="00176623">
        <w:rPr>
          <w:sz w:val="32"/>
          <w:szCs w:val="32"/>
          <w:lang w:val="es-ES"/>
        </w:rPr>
        <w:t xml:space="preserve"> poder </w:t>
      </w:r>
      <w:r w:rsidRPr="00176623">
        <w:rPr>
          <w:sz w:val="32"/>
          <w:szCs w:val="32"/>
          <w:lang w:val="es-ES"/>
        </w:rPr>
        <w:t>j</w:t>
      </w:r>
      <w:r w:rsidR="00766895" w:rsidRPr="00176623">
        <w:rPr>
          <w:sz w:val="32"/>
          <w:szCs w:val="32"/>
          <w:lang w:val="es-ES"/>
        </w:rPr>
        <w:t>udicial</w:t>
      </w:r>
      <w:r w:rsidRPr="00176623">
        <w:rPr>
          <w:sz w:val="32"/>
          <w:szCs w:val="32"/>
          <w:lang w:val="es-ES"/>
        </w:rPr>
        <w:t xml:space="preserve"> que </w:t>
      </w:r>
      <w:r w:rsidR="00766895" w:rsidRPr="00176623">
        <w:rPr>
          <w:sz w:val="32"/>
          <w:szCs w:val="32"/>
          <w:lang w:val="es-ES"/>
        </w:rPr>
        <w:t xml:space="preserve">determina su rol </w:t>
      </w:r>
      <w:r w:rsidRPr="00176623">
        <w:rPr>
          <w:sz w:val="32"/>
          <w:szCs w:val="32"/>
          <w:lang w:val="es-ES"/>
        </w:rPr>
        <w:t>e</w:t>
      </w:r>
      <w:r w:rsidR="00766895" w:rsidRPr="00176623">
        <w:rPr>
          <w:sz w:val="32"/>
          <w:szCs w:val="32"/>
          <w:lang w:val="es-ES"/>
        </w:rPr>
        <w:t>n</w:t>
      </w:r>
      <w:r w:rsidRPr="00176623">
        <w:rPr>
          <w:sz w:val="32"/>
          <w:szCs w:val="32"/>
          <w:lang w:val="es-ES"/>
        </w:rPr>
        <w:t xml:space="preserve"> la aplicación normativa o c</w:t>
      </w:r>
      <w:r w:rsidR="00766895" w:rsidRPr="00176623">
        <w:rPr>
          <w:sz w:val="32"/>
          <w:szCs w:val="32"/>
          <w:lang w:val="es-ES"/>
        </w:rPr>
        <w:t xml:space="preserve">omo </w:t>
      </w:r>
      <w:r w:rsidR="00176623" w:rsidRPr="00176623">
        <w:rPr>
          <w:sz w:val="32"/>
          <w:szCs w:val="32"/>
          <w:lang w:val="es-ES"/>
        </w:rPr>
        <w:t>influyen</w:t>
      </w:r>
      <w:r w:rsidR="00766895" w:rsidRPr="00176623">
        <w:rPr>
          <w:sz w:val="32"/>
          <w:szCs w:val="32"/>
          <w:lang w:val="es-ES"/>
        </w:rPr>
        <w:t xml:space="preserve"> </w:t>
      </w:r>
      <w:r w:rsidRPr="00176623">
        <w:rPr>
          <w:sz w:val="32"/>
          <w:szCs w:val="32"/>
          <w:lang w:val="es-ES"/>
        </w:rPr>
        <w:t>las fuentes del</w:t>
      </w:r>
      <w:r w:rsidR="00766895" w:rsidRPr="00176623">
        <w:rPr>
          <w:sz w:val="32"/>
          <w:szCs w:val="32"/>
          <w:lang w:val="es-ES"/>
        </w:rPr>
        <w:t xml:space="preserve"> dere</w:t>
      </w:r>
      <w:r w:rsidRPr="00176623">
        <w:rPr>
          <w:sz w:val="32"/>
          <w:szCs w:val="32"/>
          <w:lang w:val="es-ES"/>
        </w:rPr>
        <w:t>cho y</w:t>
      </w:r>
      <w:r w:rsidR="00766895" w:rsidRPr="00176623">
        <w:rPr>
          <w:sz w:val="32"/>
          <w:szCs w:val="32"/>
          <w:lang w:val="es-ES"/>
        </w:rPr>
        <w:t xml:space="preserve"> </w:t>
      </w:r>
      <w:r w:rsidRPr="00176623">
        <w:rPr>
          <w:sz w:val="32"/>
          <w:szCs w:val="32"/>
          <w:lang w:val="es-ES"/>
        </w:rPr>
        <w:t>lo</w:t>
      </w:r>
      <w:r w:rsidR="00766895" w:rsidRPr="00176623">
        <w:rPr>
          <w:sz w:val="32"/>
          <w:szCs w:val="32"/>
          <w:lang w:val="es-ES"/>
        </w:rPr>
        <w:t>s can</w:t>
      </w:r>
      <w:r w:rsidRPr="00176623">
        <w:rPr>
          <w:sz w:val="32"/>
          <w:szCs w:val="32"/>
          <w:lang w:val="es-ES"/>
        </w:rPr>
        <w:t>a</w:t>
      </w:r>
      <w:r w:rsidR="00766895" w:rsidRPr="00176623">
        <w:rPr>
          <w:sz w:val="32"/>
          <w:szCs w:val="32"/>
          <w:lang w:val="es-ES"/>
        </w:rPr>
        <w:t>les de produ</w:t>
      </w:r>
      <w:r w:rsidRPr="00176623">
        <w:rPr>
          <w:sz w:val="32"/>
          <w:szCs w:val="32"/>
          <w:lang w:val="es-ES"/>
        </w:rPr>
        <w:t>c</w:t>
      </w:r>
      <w:r w:rsidR="00766895" w:rsidRPr="00176623">
        <w:rPr>
          <w:sz w:val="32"/>
          <w:szCs w:val="32"/>
          <w:lang w:val="es-ES"/>
        </w:rPr>
        <w:t xml:space="preserve">ción </w:t>
      </w:r>
      <w:r w:rsidRPr="00176623">
        <w:rPr>
          <w:sz w:val="32"/>
          <w:szCs w:val="32"/>
          <w:lang w:val="es-ES"/>
        </w:rPr>
        <w:t>j</w:t>
      </w:r>
      <w:r w:rsidR="00766895" w:rsidRPr="00176623">
        <w:rPr>
          <w:sz w:val="32"/>
          <w:szCs w:val="32"/>
          <w:lang w:val="es-ES"/>
        </w:rPr>
        <w:t xml:space="preserve">urídica </w:t>
      </w:r>
      <w:r w:rsidRPr="00176623">
        <w:rPr>
          <w:sz w:val="32"/>
          <w:szCs w:val="32"/>
          <w:lang w:val="es-ES"/>
        </w:rPr>
        <w:t>e</w:t>
      </w:r>
      <w:r w:rsidR="00766895" w:rsidRPr="00176623">
        <w:rPr>
          <w:sz w:val="32"/>
          <w:szCs w:val="32"/>
          <w:lang w:val="es-ES"/>
        </w:rPr>
        <w:t>n</w:t>
      </w:r>
      <w:r w:rsidRPr="00176623">
        <w:rPr>
          <w:sz w:val="32"/>
          <w:szCs w:val="32"/>
          <w:lang w:val="es-ES"/>
        </w:rPr>
        <w:t xml:space="preserve"> l</w:t>
      </w:r>
      <w:r w:rsidR="00766895" w:rsidRPr="00176623">
        <w:rPr>
          <w:sz w:val="32"/>
          <w:szCs w:val="32"/>
          <w:lang w:val="es-ES"/>
        </w:rPr>
        <w:t>a calidad d</w:t>
      </w:r>
      <w:r w:rsidRPr="00176623">
        <w:rPr>
          <w:sz w:val="32"/>
          <w:szCs w:val="32"/>
          <w:lang w:val="es-ES"/>
        </w:rPr>
        <w:t>e l</w:t>
      </w:r>
      <w:r w:rsidR="00766895" w:rsidRPr="00176623">
        <w:rPr>
          <w:sz w:val="32"/>
          <w:szCs w:val="32"/>
          <w:lang w:val="es-ES"/>
        </w:rPr>
        <w:t>a le</w:t>
      </w:r>
      <w:r w:rsidRPr="00176623">
        <w:rPr>
          <w:sz w:val="32"/>
          <w:szCs w:val="32"/>
          <w:lang w:val="es-ES"/>
        </w:rPr>
        <w:t>y.</w:t>
      </w:r>
    </w:p>
    <w:p w:rsidR="00766895" w:rsidRPr="00176623" w:rsidRDefault="00221468" w:rsidP="008B74C7">
      <w:pPr>
        <w:jc w:val="both"/>
        <w:rPr>
          <w:sz w:val="32"/>
          <w:szCs w:val="32"/>
          <w:lang w:val="es-ES"/>
        </w:rPr>
      </w:pPr>
      <w:r w:rsidRPr="00176623">
        <w:rPr>
          <w:sz w:val="32"/>
          <w:szCs w:val="32"/>
          <w:lang w:val="es-ES"/>
        </w:rPr>
        <w:t>La preocupación por el procedimiento parlamentario de elaboración normativa aparece presente cuando se responden interrogantes c</w:t>
      </w:r>
      <w:r w:rsidR="00766895" w:rsidRPr="00176623">
        <w:rPr>
          <w:sz w:val="32"/>
          <w:szCs w:val="32"/>
          <w:lang w:val="es-ES"/>
        </w:rPr>
        <w:t>omo</w:t>
      </w:r>
      <w:r w:rsidRPr="00176623">
        <w:rPr>
          <w:sz w:val="32"/>
          <w:szCs w:val="32"/>
          <w:lang w:val="es-ES"/>
        </w:rPr>
        <w:t xml:space="preserve"> la</w:t>
      </w:r>
      <w:r w:rsidR="00766895" w:rsidRPr="00176623">
        <w:rPr>
          <w:sz w:val="32"/>
          <w:szCs w:val="32"/>
          <w:lang w:val="es-ES"/>
        </w:rPr>
        <w:t xml:space="preserve"> infl</w:t>
      </w:r>
      <w:r w:rsidRPr="00176623">
        <w:rPr>
          <w:sz w:val="32"/>
          <w:szCs w:val="32"/>
          <w:lang w:val="es-ES"/>
        </w:rPr>
        <w:t>u</w:t>
      </w:r>
      <w:r w:rsidR="00766895" w:rsidRPr="00176623">
        <w:rPr>
          <w:sz w:val="32"/>
          <w:szCs w:val="32"/>
          <w:lang w:val="es-ES"/>
        </w:rPr>
        <w:t>e</w:t>
      </w:r>
      <w:r w:rsidRPr="00176623">
        <w:rPr>
          <w:sz w:val="32"/>
          <w:szCs w:val="32"/>
          <w:lang w:val="es-ES"/>
        </w:rPr>
        <w:t>ncia</w:t>
      </w:r>
      <w:r w:rsidR="00766895" w:rsidRPr="00176623">
        <w:rPr>
          <w:sz w:val="32"/>
          <w:szCs w:val="32"/>
          <w:lang w:val="es-ES"/>
        </w:rPr>
        <w:t xml:space="preserve"> </w:t>
      </w:r>
      <w:r w:rsidRPr="00176623">
        <w:rPr>
          <w:sz w:val="32"/>
          <w:szCs w:val="32"/>
          <w:lang w:val="es-ES"/>
        </w:rPr>
        <w:t>e</w:t>
      </w:r>
      <w:r w:rsidR="00766895" w:rsidRPr="00176623">
        <w:rPr>
          <w:sz w:val="32"/>
          <w:szCs w:val="32"/>
          <w:lang w:val="es-ES"/>
        </w:rPr>
        <w:t>n</w:t>
      </w:r>
      <w:r w:rsidRPr="00176623">
        <w:rPr>
          <w:sz w:val="32"/>
          <w:szCs w:val="32"/>
          <w:lang w:val="es-ES"/>
        </w:rPr>
        <w:t xml:space="preserve"> l</w:t>
      </w:r>
      <w:r w:rsidR="00766895" w:rsidRPr="00176623">
        <w:rPr>
          <w:sz w:val="32"/>
          <w:szCs w:val="32"/>
          <w:lang w:val="es-ES"/>
        </w:rPr>
        <w:t>a calidad d</w:t>
      </w:r>
      <w:r w:rsidRPr="00176623">
        <w:rPr>
          <w:sz w:val="32"/>
          <w:szCs w:val="32"/>
          <w:lang w:val="es-ES"/>
        </w:rPr>
        <w:t>e l</w:t>
      </w:r>
      <w:r w:rsidR="00766895" w:rsidRPr="00176623">
        <w:rPr>
          <w:sz w:val="32"/>
          <w:szCs w:val="32"/>
          <w:lang w:val="es-ES"/>
        </w:rPr>
        <w:t>a le</w:t>
      </w:r>
      <w:r w:rsidRPr="00176623">
        <w:rPr>
          <w:sz w:val="32"/>
          <w:szCs w:val="32"/>
          <w:lang w:val="es-ES"/>
        </w:rPr>
        <w:t>y</w:t>
      </w:r>
      <w:r w:rsidR="00766895" w:rsidRPr="00176623">
        <w:rPr>
          <w:sz w:val="32"/>
          <w:szCs w:val="32"/>
          <w:lang w:val="es-ES"/>
        </w:rPr>
        <w:t xml:space="preserve"> </w:t>
      </w:r>
      <w:r w:rsidRPr="00176623">
        <w:rPr>
          <w:sz w:val="32"/>
          <w:szCs w:val="32"/>
          <w:lang w:val="es-ES"/>
        </w:rPr>
        <w:t>del</w:t>
      </w:r>
      <w:r w:rsidR="00766895" w:rsidRPr="00176623">
        <w:rPr>
          <w:sz w:val="32"/>
          <w:szCs w:val="32"/>
          <w:lang w:val="es-ES"/>
        </w:rPr>
        <w:t xml:space="preserve"> informe de impacto de </w:t>
      </w:r>
      <w:r w:rsidRPr="00176623">
        <w:rPr>
          <w:sz w:val="32"/>
          <w:szCs w:val="32"/>
          <w:lang w:val="es-ES"/>
        </w:rPr>
        <w:t>género, c</w:t>
      </w:r>
      <w:r w:rsidR="00766895" w:rsidRPr="00176623">
        <w:rPr>
          <w:sz w:val="32"/>
          <w:szCs w:val="32"/>
          <w:lang w:val="es-ES"/>
        </w:rPr>
        <w:t xml:space="preserve">omo condiciona </w:t>
      </w:r>
      <w:r w:rsidRPr="00176623">
        <w:rPr>
          <w:sz w:val="32"/>
          <w:szCs w:val="32"/>
          <w:lang w:val="es-ES"/>
        </w:rPr>
        <w:t>l</w:t>
      </w:r>
      <w:r w:rsidR="00766895" w:rsidRPr="00176623">
        <w:rPr>
          <w:sz w:val="32"/>
          <w:szCs w:val="32"/>
          <w:lang w:val="es-ES"/>
        </w:rPr>
        <w:t>a calidad d</w:t>
      </w:r>
      <w:r w:rsidRPr="00176623">
        <w:rPr>
          <w:sz w:val="32"/>
          <w:szCs w:val="32"/>
          <w:lang w:val="es-ES"/>
        </w:rPr>
        <w:t>e l</w:t>
      </w:r>
      <w:r w:rsidR="00766895" w:rsidRPr="00176623">
        <w:rPr>
          <w:sz w:val="32"/>
          <w:szCs w:val="32"/>
          <w:lang w:val="es-ES"/>
        </w:rPr>
        <w:t>as le</w:t>
      </w:r>
      <w:r w:rsidRPr="00176623">
        <w:rPr>
          <w:sz w:val="32"/>
          <w:szCs w:val="32"/>
          <w:lang w:val="es-ES"/>
        </w:rPr>
        <w:t>ye</w:t>
      </w:r>
      <w:r w:rsidR="00766895" w:rsidRPr="00176623">
        <w:rPr>
          <w:sz w:val="32"/>
          <w:szCs w:val="32"/>
          <w:lang w:val="es-ES"/>
        </w:rPr>
        <w:t xml:space="preserve">s </w:t>
      </w:r>
      <w:r w:rsidRPr="00176623">
        <w:rPr>
          <w:sz w:val="32"/>
          <w:szCs w:val="32"/>
          <w:lang w:val="es-ES"/>
        </w:rPr>
        <w:t>el</w:t>
      </w:r>
      <w:r w:rsidR="00766895" w:rsidRPr="00176623">
        <w:rPr>
          <w:sz w:val="32"/>
          <w:szCs w:val="32"/>
          <w:lang w:val="es-ES"/>
        </w:rPr>
        <w:t xml:space="preserve"> reglamento d</w:t>
      </w:r>
      <w:r w:rsidR="008B74C7" w:rsidRPr="00176623">
        <w:rPr>
          <w:sz w:val="32"/>
          <w:szCs w:val="32"/>
          <w:lang w:val="es-ES"/>
        </w:rPr>
        <w:t>e l</w:t>
      </w:r>
      <w:r w:rsidR="00766895" w:rsidRPr="00176623">
        <w:rPr>
          <w:sz w:val="32"/>
          <w:szCs w:val="32"/>
          <w:lang w:val="es-ES"/>
        </w:rPr>
        <w:t>as cámaras</w:t>
      </w:r>
      <w:r w:rsidR="008B74C7" w:rsidRPr="00176623">
        <w:rPr>
          <w:sz w:val="32"/>
          <w:szCs w:val="32"/>
          <w:lang w:val="es-ES"/>
        </w:rPr>
        <w:t xml:space="preserve"> o </w:t>
      </w:r>
      <w:r w:rsidR="00176623" w:rsidRPr="00176623">
        <w:rPr>
          <w:sz w:val="32"/>
          <w:szCs w:val="32"/>
          <w:lang w:val="es-ES"/>
        </w:rPr>
        <w:t>qué</w:t>
      </w:r>
      <w:r w:rsidR="00766895" w:rsidRPr="00176623">
        <w:rPr>
          <w:sz w:val="32"/>
          <w:szCs w:val="32"/>
          <w:lang w:val="es-ES"/>
        </w:rPr>
        <w:t xml:space="preserve"> papel </w:t>
      </w:r>
      <w:r w:rsidR="008B74C7" w:rsidRPr="00176623">
        <w:rPr>
          <w:sz w:val="32"/>
          <w:szCs w:val="32"/>
          <w:lang w:val="es-ES"/>
        </w:rPr>
        <w:t>jue</w:t>
      </w:r>
      <w:r w:rsidR="00766895" w:rsidRPr="00176623">
        <w:rPr>
          <w:sz w:val="32"/>
          <w:szCs w:val="32"/>
          <w:lang w:val="es-ES"/>
        </w:rPr>
        <w:t xml:space="preserve">ga </w:t>
      </w:r>
      <w:r w:rsidR="008B74C7" w:rsidRPr="00176623">
        <w:rPr>
          <w:sz w:val="32"/>
          <w:szCs w:val="32"/>
          <w:lang w:val="es-ES"/>
        </w:rPr>
        <w:t>l</w:t>
      </w:r>
      <w:r w:rsidR="00766895" w:rsidRPr="00176623">
        <w:rPr>
          <w:sz w:val="32"/>
          <w:szCs w:val="32"/>
          <w:lang w:val="es-ES"/>
        </w:rPr>
        <w:t>a audiencia d</w:t>
      </w:r>
      <w:r w:rsidR="008B74C7" w:rsidRPr="00176623">
        <w:rPr>
          <w:sz w:val="32"/>
          <w:szCs w:val="32"/>
          <w:lang w:val="es-ES"/>
        </w:rPr>
        <w:t>e l</w:t>
      </w:r>
      <w:r w:rsidR="00766895" w:rsidRPr="00176623">
        <w:rPr>
          <w:sz w:val="32"/>
          <w:szCs w:val="32"/>
          <w:lang w:val="es-ES"/>
        </w:rPr>
        <w:t>os ci</w:t>
      </w:r>
      <w:r w:rsidR="00176623">
        <w:rPr>
          <w:sz w:val="32"/>
          <w:szCs w:val="32"/>
          <w:lang w:val="es-ES"/>
        </w:rPr>
        <w:t>u</w:t>
      </w:r>
      <w:r w:rsidR="00766895" w:rsidRPr="00176623">
        <w:rPr>
          <w:sz w:val="32"/>
          <w:szCs w:val="32"/>
          <w:lang w:val="es-ES"/>
        </w:rPr>
        <w:t>dad</w:t>
      </w:r>
      <w:r w:rsidR="008B74C7" w:rsidRPr="00176623">
        <w:rPr>
          <w:sz w:val="32"/>
          <w:szCs w:val="32"/>
          <w:lang w:val="es-ES"/>
        </w:rPr>
        <w:t>a</w:t>
      </w:r>
      <w:r w:rsidR="00766895" w:rsidRPr="00176623">
        <w:rPr>
          <w:sz w:val="32"/>
          <w:szCs w:val="32"/>
          <w:lang w:val="es-ES"/>
        </w:rPr>
        <w:t>n</w:t>
      </w:r>
      <w:r w:rsidR="008B74C7" w:rsidRPr="00176623">
        <w:rPr>
          <w:sz w:val="32"/>
          <w:szCs w:val="32"/>
          <w:lang w:val="es-ES"/>
        </w:rPr>
        <w:t>o</w:t>
      </w:r>
      <w:r w:rsidR="00766895" w:rsidRPr="00176623">
        <w:rPr>
          <w:sz w:val="32"/>
          <w:szCs w:val="32"/>
          <w:lang w:val="es-ES"/>
        </w:rPr>
        <w:t>s respecto d</w:t>
      </w:r>
      <w:r w:rsidR="008B74C7" w:rsidRPr="00176623">
        <w:rPr>
          <w:sz w:val="32"/>
          <w:szCs w:val="32"/>
          <w:lang w:val="es-ES"/>
        </w:rPr>
        <w:t>e l</w:t>
      </w:r>
      <w:r w:rsidR="00766895" w:rsidRPr="00176623">
        <w:rPr>
          <w:sz w:val="32"/>
          <w:szCs w:val="32"/>
          <w:lang w:val="es-ES"/>
        </w:rPr>
        <w:t>a calidad d</w:t>
      </w:r>
      <w:r w:rsidR="008B74C7" w:rsidRPr="00176623">
        <w:rPr>
          <w:sz w:val="32"/>
          <w:szCs w:val="32"/>
          <w:lang w:val="es-ES"/>
        </w:rPr>
        <w:t>e las normas.</w:t>
      </w:r>
    </w:p>
    <w:p w:rsidR="00A74A7A" w:rsidRPr="00176623" w:rsidRDefault="00A74A7A" w:rsidP="008B74C7">
      <w:pPr>
        <w:jc w:val="both"/>
        <w:rPr>
          <w:sz w:val="32"/>
          <w:szCs w:val="32"/>
          <w:lang w:val="es-ES"/>
        </w:rPr>
      </w:pPr>
      <w:r w:rsidRPr="00176623">
        <w:rPr>
          <w:sz w:val="32"/>
          <w:szCs w:val="32"/>
          <w:lang w:val="es-ES"/>
        </w:rPr>
        <w:t xml:space="preserve">Un segundo bloque de contenidos del libro se </w:t>
      </w:r>
      <w:r w:rsidR="00176623" w:rsidRPr="00176623">
        <w:rPr>
          <w:sz w:val="32"/>
          <w:szCs w:val="32"/>
          <w:lang w:val="es-ES"/>
        </w:rPr>
        <w:t>dedica</w:t>
      </w:r>
      <w:r w:rsidRPr="00176623">
        <w:rPr>
          <w:sz w:val="32"/>
          <w:szCs w:val="32"/>
          <w:lang w:val="es-ES"/>
        </w:rPr>
        <w:t xml:space="preserve"> a comentar sistemáticamente las consecuencias de los defectos en la calidad legislativa sobre el ordenamiento jurídico. En este sentido el autor se detiene en analizar las consecuencias de una mala calidad de la ley en la aplicación de las normas, también en valorar los factores que desde la perspectiva de la técnica normativa son importantes o decisorios para una correcta interpretación de la norma. Como no podría ser de otro modo la base constitucionalista de Sarmiento le lleva a desmenuzar los efectos directos de la Constitución y </w:t>
      </w:r>
      <w:r w:rsidR="00176623" w:rsidRPr="00176623">
        <w:rPr>
          <w:sz w:val="32"/>
          <w:szCs w:val="32"/>
          <w:lang w:val="es-ES"/>
        </w:rPr>
        <w:t>cómo</w:t>
      </w:r>
      <w:r w:rsidRPr="00176623">
        <w:rPr>
          <w:sz w:val="32"/>
          <w:szCs w:val="32"/>
          <w:lang w:val="es-ES"/>
        </w:rPr>
        <w:t xml:space="preserve"> influye en la calidad de las leyes para posteriormente analizar un tópico clásico de la técnica normativa cuál es el referido a la admisibilidad y el alcance que pueden tener las correcciones de errores dentro del ordenamiento jurídico de Galicia.</w:t>
      </w:r>
    </w:p>
    <w:p w:rsidR="00766895" w:rsidRPr="00176623" w:rsidRDefault="00560B71" w:rsidP="00560B71">
      <w:pPr>
        <w:jc w:val="both"/>
        <w:rPr>
          <w:sz w:val="32"/>
          <w:szCs w:val="32"/>
          <w:lang w:val="es-ES"/>
        </w:rPr>
      </w:pPr>
      <w:r w:rsidRPr="00176623">
        <w:rPr>
          <w:sz w:val="32"/>
          <w:szCs w:val="32"/>
          <w:lang w:val="es-ES"/>
        </w:rPr>
        <w:lastRenderedPageBreak/>
        <w:t xml:space="preserve">El estudio de Sarmiento Méndez aborda los problemas técnicos que </w:t>
      </w:r>
      <w:r w:rsidR="00176623" w:rsidRPr="00176623">
        <w:rPr>
          <w:sz w:val="32"/>
          <w:szCs w:val="32"/>
          <w:lang w:val="es-ES"/>
        </w:rPr>
        <w:t>producen</w:t>
      </w:r>
      <w:r w:rsidRPr="00176623">
        <w:rPr>
          <w:sz w:val="32"/>
          <w:szCs w:val="32"/>
          <w:lang w:val="es-ES"/>
        </w:rPr>
        <w:t xml:space="preserve"> en el ordenamiento jurídico la ausencia de norma aplicable y el papel que pueden jugar los principios generales del derecho para la calidad de las leyes. De este modo se </w:t>
      </w:r>
      <w:r w:rsidR="00176623">
        <w:rPr>
          <w:sz w:val="32"/>
          <w:szCs w:val="32"/>
          <w:lang w:val="es-ES"/>
        </w:rPr>
        <w:t>explic</w:t>
      </w:r>
      <w:r w:rsidRPr="00176623">
        <w:rPr>
          <w:sz w:val="32"/>
          <w:szCs w:val="32"/>
          <w:lang w:val="es-ES"/>
        </w:rPr>
        <w:t>a cómo puede utilizarse la analogía para resolver los problemas de aplicación normativa y en qué caso sería admisible que los intérpretes jurisdiccionales acudan a la creación judicial para resolver los problemas de mala calidad de las normas. Además se preocupa de analizar los efectos que tiene para la calidad de las leyes la contradicción constitucional y la posible aplicación de los criterios de redacción normativa a otros documentos jurídicos diferentes de las leyes haciendo especial hincapié en su aplicación por parte de los intérpretes jurídicos y no solo por parte de los órganos de producción normativa.</w:t>
      </w:r>
    </w:p>
    <w:p w:rsidR="00560B71" w:rsidRPr="00176623" w:rsidRDefault="00560B71" w:rsidP="00D7414C">
      <w:pPr>
        <w:jc w:val="both"/>
        <w:rPr>
          <w:sz w:val="32"/>
          <w:szCs w:val="32"/>
          <w:lang w:val="es-ES"/>
        </w:rPr>
      </w:pPr>
      <w:r w:rsidRPr="00176623">
        <w:rPr>
          <w:sz w:val="32"/>
          <w:szCs w:val="32"/>
          <w:lang w:val="es-ES"/>
        </w:rPr>
        <w:t xml:space="preserve">La existencia desde 2014 de unas normas de técnica legislativa en el ámbito gallego propician un planteamiento sistemático de los criterios de redacción de carácter formal que el Gobierno gallego aprobó en su día y que el autor del manual expone sintéticamente ti con aportación de cuadros y mapas conceptuales que clarifican </w:t>
      </w:r>
      <w:r w:rsidR="00176623" w:rsidRPr="00176623">
        <w:rPr>
          <w:sz w:val="32"/>
          <w:szCs w:val="32"/>
          <w:lang w:val="es-ES"/>
        </w:rPr>
        <w:t>gráficamente</w:t>
      </w:r>
      <w:r w:rsidRPr="00176623">
        <w:rPr>
          <w:sz w:val="32"/>
          <w:szCs w:val="32"/>
          <w:lang w:val="es-ES"/>
        </w:rPr>
        <w:t xml:space="preserve"> su comprensión. Se trata de criterios normativos muy semejantes a los que previamente han sido aprobados a nivel estatal y en otras comunidades autónomas pero que por su novedad en el ordenamiento jurídico gallego merecen este análisis pormenorizado con motivo de un manual de este carácter</w:t>
      </w:r>
    </w:p>
    <w:p w:rsidR="00D7414C" w:rsidRPr="00176623" w:rsidRDefault="00D7414C" w:rsidP="00D7414C">
      <w:pPr>
        <w:jc w:val="both"/>
        <w:rPr>
          <w:sz w:val="32"/>
          <w:szCs w:val="32"/>
          <w:lang w:val="es-ES"/>
        </w:rPr>
      </w:pPr>
      <w:r w:rsidRPr="00176623">
        <w:rPr>
          <w:sz w:val="32"/>
          <w:szCs w:val="32"/>
          <w:lang w:val="es-ES"/>
        </w:rPr>
        <w:t>El libro supone la primera aproximación sistematizada al derecho electoral de Galicia partiendo de un estudio pormenorizado de la administración electoral de la cual forma parte el autor en su condición de Secretario de la Junta Electoral de Galicia.</w:t>
      </w:r>
    </w:p>
    <w:p w:rsidR="00560B71" w:rsidRPr="00176623" w:rsidRDefault="00D7414C" w:rsidP="00D7414C">
      <w:pPr>
        <w:jc w:val="both"/>
        <w:rPr>
          <w:sz w:val="32"/>
          <w:szCs w:val="32"/>
          <w:lang w:val="es-ES"/>
        </w:rPr>
      </w:pPr>
      <w:r w:rsidRPr="00176623">
        <w:rPr>
          <w:sz w:val="32"/>
          <w:szCs w:val="32"/>
          <w:lang w:val="es-ES"/>
        </w:rPr>
        <w:lastRenderedPageBreak/>
        <w:t>Sarmiento explica el alcance de la administración electoral y su composición dando cuenta de la duración del mandato y del estatuto personal de los integrantes de la administración electoral. Además se analizan las competencias de la Junta Electoral Central provincial y de zona y su régimen jurídico de funcionamiento así como la estructuración de mesas y secciones electorales y el papel que respecto de todas ellas lleva a cabo en la oficina de censo electoral como responsable de los datos contenidos en ese documento clave en el proceso de las elecciones.</w:t>
      </w:r>
    </w:p>
    <w:p w:rsidR="00D7414C" w:rsidRPr="00176623" w:rsidRDefault="00D7414C" w:rsidP="00D7414C">
      <w:pPr>
        <w:jc w:val="both"/>
        <w:rPr>
          <w:sz w:val="32"/>
          <w:szCs w:val="32"/>
          <w:lang w:val="es-ES"/>
        </w:rPr>
      </w:pPr>
      <w:r w:rsidRPr="00176623">
        <w:rPr>
          <w:sz w:val="32"/>
          <w:szCs w:val="32"/>
          <w:lang w:val="es-ES"/>
        </w:rPr>
        <w:t>Las posibilidades de actuación de las administraciones públicas durante las campañas electorales son analizadas con especial detalle para determinar cuáles son las actividades prohibidas a las Administraciones Públicas y cuál es el periodo de campaña electoral y su gestión tanto en los medios de comunicación privados como sobre todo en los públicos para conseguir un procedimiento neutral y en el que las posibilidades de competencia electoral sean reales entre las distintas fuerzas políticas que se presenten.</w:t>
      </w:r>
    </w:p>
    <w:p w:rsidR="00E2466B" w:rsidRPr="00176623" w:rsidRDefault="00E2466B" w:rsidP="00E2466B">
      <w:pPr>
        <w:jc w:val="both"/>
        <w:rPr>
          <w:sz w:val="32"/>
          <w:szCs w:val="32"/>
          <w:lang w:val="es-ES"/>
        </w:rPr>
      </w:pPr>
      <w:r w:rsidRPr="00176623">
        <w:rPr>
          <w:sz w:val="32"/>
          <w:szCs w:val="32"/>
          <w:lang w:val="es-ES"/>
        </w:rPr>
        <w:t xml:space="preserve">El proceso electoral autonómico en Galicia de 2016 pone de actualidad el objeto de la ley gallega 9/2015 de financiación de las formaciones políticas. En el libro se tratan con detalle los sujetos afectados por la financiación y </w:t>
      </w:r>
      <w:r w:rsidR="00176623" w:rsidRPr="00176623">
        <w:rPr>
          <w:sz w:val="32"/>
          <w:szCs w:val="32"/>
          <w:lang w:val="es-ES"/>
        </w:rPr>
        <w:t>cuáles</w:t>
      </w:r>
      <w:r w:rsidRPr="00176623">
        <w:rPr>
          <w:sz w:val="32"/>
          <w:szCs w:val="32"/>
          <w:lang w:val="es-ES"/>
        </w:rPr>
        <w:t xml:space="preserve"> son las fuentes que admite la ley de </w:t>
      </w:r>
      <w:proofErr w:type="gramStart"/>
      <w:r w:rsidRPr="00176623">
        <w:rPr>
          <w:sz w:val="32"/>
          <w:szCs w:val="32"/>
          <w:lang w:val="es-ES"/>
        </w:rPr>
        <w:t>gallega como legales</w:t>
      </w:r>
      <w:proofErr w:type="gramEnd"/>
      <w:r w:rsidRPr="00176623">
        <w:rPr>
          <w:sz w:val="32"/>
          <w:szCs w:val="32"/>
          <w:lang w:val="es-ES"/>
        </w:rPr>
        <w:t xml:space="preserve">. Además se analiza la reforma de la Ley de Elecciones al Parlamento de Galicia en todo lo que afecta a la figura de los administradores electorales tanto generales como de candidatura y los perfiles normativos de las cuentas únicas para la recaudación de fondos. Por otro lado la concreta definición legal de los gastos electorales y sus límites son objeto de comentario con especial tratamiento de los </w:t>
      </w:r>
      <w:r w:rsidRPr="00176623">
        <w:rPr>
          <w:sz w:val="32"/>
          <w:szCs w:val="32"/>
          <w:lang w:val="es-ES"/>
        </w:rPr>
        <w:lastRenderedPageBreak/>
        <w:t>anticipos de las subvenciones y su control por la Junta Electoral de Galicia que en la nueva norma de 2015 aparece claramente reforzado, eso sí con el apoyo técnico qu</w:t>
      </w:r>
      <w:r w:rsidR="00176623">
        <w:rPr>
          <w:sz w:val="32"/>
          <w:szCs w:val="32"/>
          <w:lang w:val="es-ES"/>
        </w:rPr>
        <w:t xml:space="preserve">e pueda prestar el </w:t>
      </w:r>
      <w:proofErr w:type="spellStart"/>
      <w:r w:rsidR="00176623">
        <w:rPr>
          <w:sz w:val="32"/>
          <w:szCs w:val="32"/>
          <w:lang w:val="es-ES"/>
        </w:rPr>
        <w:t>Consello</w:t>
      </w:r>
      <w:proofErr w:type="spellEnd"/>
      <w:r w:rsidR="00176623">
        <w:rPr>
          <w:sz w:val="32"/>
          <w:szCs w:val="32"/>
          <w:lang w:val="es-ES"/>
        </w:rPr>
        <w:t xml:space="preserve"> de </w:t>
      </w:r>
      <w:proofErr w:type="spellStart"/>
      <w:r w:rsidR="00176623">
        <w:rPr>
          <w:sz w:val="32"/>
          <w:szCs w:val="32"/>
          <w:lang w:val="es-ES"/>
        </w:rPr>
        <w:t>C</w:t>
      </w:r>
      <w:r w:rsidRPr="00176623">
        <w:rPr>
          <w:sz w:val="32"/>
          <w:szCs w:val="32"/>
          <w:lang w:val="es-ES"/>
        </w:rPr>
        <w:t>ontas</w:t>
      </w:r>
      <w:proofErr w:type="spellEnd"/>
      <w:r w:rsidRPr="00176623">
        <w:rPr>
          <w:sz w:val="32"/>
          <w:szCs w:val="32"/>
          <w:lang w:val="es-ES"/>
        </w:rPr>
        <w:t xml:space="preserve"> de Galicia.</w:t>
      </w:r>
    </w:p>
    <w:p w:rsidR="00E2466B" w:rsidRPr="00176623" w:rsidRDefault="00E2466B" w:rsidP="00E2466B">
      <w:pPr>
        <w:jc w:val="both"/>
        <w:rPr>
          <w:sz w:val="32"/>
          <w:szCs w:val="32"/>
          <w:lang w:val="es-ES"/>
        </w:rPr>
      </w:pPr>
    </w:p>
    <w:p w:rsidR="00E2466B" w:rsidRPr="00176623" w:rsidRDefault="00E2466B" w:rsidP="00E2466B">
      <w:pPr>
        <w:jc w:val="both"/>
        <w:rPr>
          <w:sz w:val="32"/>
          <w:szCs w:val="32"/>
          <w:lang w:val="es-ES"/>
        </w:rPr>
      </w:pPr>
      <w:r w:rsidRPr="00176623">
        <w:rPr>
          <w:sz w:val="32"/>
          <w:szCs w:val="32"/>
          <w:lang w:val="es-ES"/>
        </w:rPr>
        <w:t xml:space="preserve">La presentación de documentación que los beneficiarios de los anticipos deben de realizar y el informe de fiscalización sobre las subvenciones son otro de los dos aspectos que tienen adecuado tratamiento en el manual. En este sentido es preciso destacar la potestad que el </w:t>
      </w:r>
      <w:proofErr w:type="spellStart"/>
      <w:r w:rsidRPr="00176623">
        <w:rPr>
          <w:sz w:val="32"/>
          <w:szCs w:val="32"/>
          <w:lang w:val="es-ES"/>
        </w:rPr>
        <w:t>Consello</w:t>
      </w:r>
      <w:proofErr w:type="spellEnd"/>
      <w:r w:rsidRPr="00176623">
        <w:rPr>
          <w:sz w:val="32"/>
          <w:szCs w:val="32"/>
          <w:lang w:val="es-ES"/>
        </w:rPr>
        <w:t xml:space="preserve"> de </w:t>
      </w:r>
      <w:proofErr w:type="spellStart"/>
      <w:r w:rsidRPr="00176623">
        <w:rPr>
          <w:sz w:val="32"/>
          <w:szCs w:val="32"/>
          <w:lang w:val="es-ES"/>
        </w:rPr>
        <w:t>contas</w:t>
      </w:r>
      <w:proofErr w:type="spellEnd"/>
      <w:r w:rsidRPr="00176623">
        <w:rPr>
          <w:sz w:val="32"/>
          <w:szCs w:val="32"/>
          <w:lang w:val="es-ES"/>
        </w:rPr>
        <w:t xml:space="preserve"> tiene de proponer la suspensión de la subvención electoral o la reducción de la misma. Finalmente y para completar estos aspectos económicos se desglosan las subvenciones para gastos de funcionamiento de las fuerzas políticas explicando su régimen de incompatibilidades y de abono, con previsión expresa de los casos de suspensión y de reintegro de las subvenciones y su régimen de publicidad</w:t>
      </w:r>
      <w:r w:rsidR="00697A2B" w:rsidRPr="00176623">
        <w:rPr>
          <w:sz w:val="32"/>
          <w:szCs w:val="32"/>
          <w:lang w:val="es-ES"/>
        </w:rPr>
        <w:t>.</w:t>
      </w:r>
    </w:p>
    <w:p w:rsidR="006E232B" w:rsidRPr="00176623" w:rsidRDefault="006E232B" w:rsidP="006E232B">
      <w:pPr>
        <w:jc w:val="both"/>
        <w:rPr>
          <w:sz w:val="32"/>
          <w:szCs w:val="32"/>
          <w:lang w:val="es-ES"/>
        </w:rPr>
      </w:pPr>
      <w:r w:rsidRPr="00176623">
        <w:rPr>
          <w:sz w:val="32"/>
          <w:szCs w:val="32"/>
          <w:lang w:val="es-ES"/>
        </w:rPr>
        <w:t xml:space="preserve">Sarmiento Méndez estudia el derecho parlamentario de Galicia a partir de los fundamentos que ya en 2001 fijó en su clásica obra de Derecho autonómico, </w:t>
      </w:r>
      <w:proofErr w:type="spellStart"/>
      <w:r w:rsidRPr="00176623">
        <w:rPr>
          <w:i/>
          <w:sz w:val="32"/>
          <w:szCs w:val="32"/>
          <w:lang w:val="es-ES"/>
        </w:rPr>
        <w:t>Dereito</w:t>
      </w:r>
      <w:proofErr w:type="spellEnd"/>
      <w:r w:rsidRPr="00176623">
        <w:rPr>
          <w:i/>
          <w:sz w:val="32"/>
          <w:szCs w:val="32"/>
          <w:lang w:val="es-ES"/>
        </w:rPr>
        <w:t xml:space="preserve"> parlamentario de Galicia</w:t>
      </w:r>
      <w:r w:rsidRPr="00176623">
        <w:rPr>
          <w:sz w:val="32"/>
          <w:szCs w:val="32"/>
          <w:lang w:val="es-ES"/>
        </w:rPr>
        <w:t xml:space="preserve"> publicada en aquel momento por la Editorial </w:t>
      </w:r>
      <w:proofErr w:type="spellStart"/>
      <w:r w:rsidRPr="00176623">
        <w:rPr>
          <w:sz w:val="32"/>
          <w:szCs w:val="32"/>
          <w:lang w:val="es-ES"/>
        </w:rPr>
        <w:t>Xerais</w:t>
      </w:r>
      <w:proofErr w:type="spellEnd"/>
      <w:r w:rsidRPr="00176623">
        <w:rPr>
          <w:sz w:val="32"/>
          <w:szCs w:val="32"/>
          <w:lang w:val="es-ES"/>
        </w:rPr>
        <w:t>.</w:t>
      </w:r>
    </w:p>
    <w:p w:rsidR="006E232B" w:rsidRPr="00176623" w:rsidRDefault="006E232B" w:rsidP="006E232B">
      <w:pPr>
        <w:jc w:val="both"/>
        <w:rPr>
          <w:sz w:val="32"/>
          <w:szCs w:val="32"/>
          <w:lang w:val="es-ES"/>
        </w:rPr>
      </w:pPr>
      <w:r w:rsidRPr="00176623">
        <w:rPr>
          <w:sz w:val="32"/>
          <w:szCs w:val="32"/>
          <w:lang w:val="es-ES"/>
        </w:rPr>
        <w:t>El comentario del estatuto de los miembros de la Cámara gallega en todo lo referente al proceso de adquisición de la condición y al estatuto estático que afecta a las prerrogativas en cuanto miembros de ese poder público se ve completado con el análisis de las causas de suspensión de la condición y la pérdida de la misma.</w:t>
      </w:r>
    </w:p>
    <w:p w:rsidR="006E232B" w:rsidRPr="00176623" w:rsidRDefault="006E232B" w:rsidP="006E232B">
      <w:pPr>
        <w:jc w:val="both"/>
        <w:rPr>
          <w:sz w:val="32"/>
          <w:szCs w:val="32"/>
          <w:lang w:val="es-ES"/>
        </w:rPr>
      </w:pPr>
    </w:p>
    <w:p w:rsidR="006E232B" w:rsidRPr="00176623" w:rsidRDefault="006E232B" w:rsidP="006E232B">
      <w:pPr>
        <w:jc w:val="both"/>
        <w:rPr>
          <w:sz w:val="32"/>
          <w:szCs w:val="32"/>
          <w:lang w:val="es-ES"/>
        </w:rPr>
      </w:pPr>
      <w:r w:rsidRPr="00176623">
        <w:rPr>
          <w:sz w:val="32"/>
          <w:szCs w:val="32"/>
          <w:lang w:val="es-ES"/>
        </w:rPr>
        <w:lastRenderedPageBreak/>
        <w:t>De modo diferenciado el Letrado Mayor de la Cámara gallega estudia las normas de funcionamiento relativas fundamentalmente al orden del día, debates y votaciones para centrarse en un aspecto sustantivo, cuál es el de la función legislativa. Se enumeran aspectos referidos a la iniciativa y tramitación conjunta de proyectos y proposiciones de ley así como a las especialidades legislativas existentes en el derecho parlamentario de Galicia con una referencia final no menor a la delegación legislativa que se plasma en el caso gallego exclusivamente en el caso de los decretos legislativos.</w:t>
      </w:r>
    </w:p>
    <w:p w:rsidR="00766895" w:rsidRPr="00176623" w:rsidRDefault="00766895" w:rsidP="00766895">
      <w:pPr>
        <w:jc w:val="both"/>
        <w:rPr>
          <w:sz w:val="32"/>
          <w:szCs w:val="32"/>
          <w:lang w:val="es-ES"/>
        </w:rPr>
      </w:pPr>
    </w:p>
    <w:p w:rsidR="000F3487" w:rsidRPr="00176623" w:rsidRDefault="000F3487" w:rsidP="00176623">
      <w:pPr>
        <w:jc w:val="both"/>
        <w:rPr>
          <w:sz w:val="32"/>
          <w:szCs w:val="32"/>
          <w:lang w:val="es-ES"/>
        </w:rPr>
      </w:pPr>
      <w:r w:rsidRPr="00176623">
        <w:rPr>
          <w:sz w:val="32"/>
          <w:szCs w:val="32"/>
          <w:lang w:val="es-ES"/>
        </w:rPr>
        <w:t>La función nuclear en el equilibrio de poderes del sistema político gallego es para el Parlamento la función de control. En este sentido se precisa por el autor la naturaleza jurídica de las interpelaciones parlamentarias y de las subsiguientes mociones, como asimismo se complementa el análisis de la función rogatoria con el tratamiento de las preguntas parlamentarias y las comparecencias del Ejecutivo ante el Parlamento. En este aspecto se completa el análisis con la explicación de la sustanciación y examen de programas y planes y la delimitación del alcance de las informaciones parlamentarias por parte del Ejecutivo gallego.</w:t>
      </w:r>
    </w:p>
    <w:p w:rsidR="000F3487" w:rsidRPr="00176623" w:rsidRDefault="000F3487" w:rsidP="00176623">
      <w:pPr>
        <w:jc w:val="both"/>
        <w:rPr>
          <w:sz w:val="32"/>
          <w:szCs w:val="32"/>
          <w:lang w:val="es-ES"/>
        </w:rPr>
      </w:pPr>
    </w:p>
    <w:p w:rsidR="000F3487" w:rsidRPr="00176623" w:rsidRDefault="000F3487" w:rsidP="00176623">
      <w:pPr>
        <w:jc w:val="both"/>
        <w:rPr>
          <w:sz w:val="32"/>
          <w:szCs w:val="32"/>
          <w:lang w:val="es-ES"/>
        </w:rPr>
      </w:pPr>
      <w:r w:rsidRPr="00176623">
        <w:rPr>
          <w:sz w:val="32"/>
          <w:szCs w:val="32"/>
          <w:lang w:val="es-ES"/>
        </w:rPr>
        <w:t xml:space="preserve">La novedad en el plano del impulso político en el derecho parlamentario de Galicia viene </w:t>
      </w:r>
      <w:r w:rsidR="00124F50" w:rsidRPr="00176623">
        <w:rPr>
          <w:sz w:val="32"/>
          <w:szCs w:val="32"/>
          <w:lang w:val="es-ES"/>
        </w:rPr>
        <w:t>constituida</w:t>
      </w:r>
      <w:r w:rsidRPr="00176623">
        <w:rPr>
          <w:sz w:val="32"/>
          <w:szCs w:val="32"/>
          <w:lang w:val="es-ES"/>
        </w:rPr>
        <w:t xml:space="preserve"> por la posibilidad de presentar proposiciones no de ley los ciudadanos, si bien siempre mediatizada por la necesaria asunción por parte de un grupo parlamentario de esta clase de iniciativas.</w:t>
      </w:r>
    </w:p>
    <w:p w:rsidR="000F3487" w:rsidRPr="00176623" w:rsidRDefault="000F3487" w:rsidP="00176623">
      <w:pPr>
        <w:jc w:val="both"/>
        <w:rPr>
          <w:sz w:val="32"/>
          <w:szCs w:val="32"/>
          <w:lang w:val="es-ES"/>
        </w:rPr>
      </w:pPr>
    </w:p>
    <w:p w:rsidR="00766895" w:rsidRPr="00176623" w:rsidRDefault="000F3487" w:rsidP="00176623">
      <w:pPr>
        <w:jc w:val="both"/>
        <w:rPr>
          <w:sz w:val="32"/>
          <w:szCs w:val="32"/>
          <w:lang w:val="es-ES"/>
        </w:rPr>
      </w:pPr>
      <w:r w:rsidRPr="00176623">
        <w:rPr>
          <w:sz w:val="32"/>
          <w:szCs w:val="32"/>
          <w:lang w:val="es-ES"/>
        </w:rPr>
        <w:lastRenderedPageBreak/>
        <w:t xml:space="preserve">La </w:t>
      </w:r>
      <w:r w:rsidR="00124F50" w:rsidRPr="00176623">
        <w:rPr>
          <w:sz w:val="32"/>
          <w:szCs w:val="32"/>
          <w:lang w:val="es-ES"/>
        </w:rPr>
        <w:t>función</w:t>
      </w:r>
      <w:r w:rsidRPr="00176623">
        <w:rPr>
          <w:sz w:val="32"/>
          <w:szCs w:val="32"/>
          <w:lang w:val="es-ES"/>
        </w:rPr>
        <w:t xml:space="preserve"> electiva tiene su principal vía de canalización en Galicia mediante la participación del Parlamento en la designación de miembros de otros órganos constitucionales como los senadores; de titulares de órganos estatutarios como el Valedor do pobo o como el </w:t>
      </w:r>
      <w:proofErr w:type="spellStart"/>
      <w:r w:rsidRPr="00176623">
        <w:rPr>
          <w:sz w:val="32"/>
          <w:szCs w:val="32"/>
          <w:lang w:val="es-ES"/>
        </w:rPr>
        <w:t>consello</w:t>
      </w:r>
      <w:proofErr w:type="spellEnd"/>
      <w:r w:rsidRPr="00176623">
        <w:rPr>
          <w:sz w:val="32"/>
          <w:szCs w:val="32"/>
          <w:lang w:val="es-ES"/>
        </w:rPr>
        <w:t xml:space="preserve"> de </w:t>
      </w:r>
      <w:proofErr w:type="spellStart"/>
      <w:r w:rsidRPr="00176623">
        <w:rPr>
          <w:sz w:val="32"/>
          <w:szCs w:val="32"/>
          <w:lang w:val="es-ES"/>
        </w:rPr>
        <w:t>contas</w:t>
      </w:r>
      <w:proofErr w:type="spellEnd"/>
      <w:r w:rsidRPr="00176623">
        <w:rPr>
          <w:sz w:val="32"/>
          <w:szCs w:val="32"/>
          <w:lang w:val="es-ES"/>
        </w:rPr>
        <w:t>, y finalmente mediante la provisión de órganos creados por ley autonómica como los consejos sociales de las tres universidades públicas, la elección de los integrantes de los consejos asesores de las televisiones en Galicia y la de los miembros que forman parte de los Consejos Asesores de las televisiones en Galicia.</w:t>
      </w:r>
    </w:p>
    <w:p w:rsidR="00766895" w:rsidRPr="00176623" w:rsidRDefault="00766895" w:rsidP="00766895">
      <w:pPr>
        <w:jc w:val="both"/>
        <w:rPr>
          <w:sz w:val="32"/>
          <w:szCs w:val="32"/>
          <w:lang w:val="es-ES"/>
        </w:rPr>
      </w:pPr>
    </w:p>
    <w:p w:rsidR="0042171C" w:rsidRPr="00176623" w:rsidRDefault="0042171C" w:rsidP="00176623">
      <w:pPr>
        <w:jc w:val="both"/>
        <w:rPr>
          <w:sz w:val="32"/>
          <w:szCs w:val="32"/>
          <w:lang w:val="es-ES"/>
        </w:rPr>
      </w:pPr>
      <w:r w:rsidRPr="00176623">
        <w:rPr>
          <w:sz w:val="32"/>
          <w:szCs w:val="32"/>
          <w:lang w:val="es-ES"/>
        </w:rPr>
        <w:t>El l</w:t>
      </w:r>
      <w:r w:rsidRPr="00176623">
        <w:rPr>
          <w:sz w:val="32"/>
          <w:szCs w:val="32"/>
          <w:lang w:val="es-ES"/>
        </w:rPr>
        <w:t>ibro</w:t>
      </w:r>
      <w:r w:rsidRPr="00176623">
        <w:rPr>
          <w:sz w:val="32"/>
          <w:szCs w:val="32"/>
          <w:lang w:val="es-ES"/>
        </w:rPr>
        <w:t xml:space="preserve"> trata de la acción exterior del Parlamento</w:t>
      </w:r>
      <w:r w:rsidRPr="00176623">
        <w:rPr>
          <w:sz w:val="32"/>
          <w:szCs w:val="32"/>
          <w:lang w:val="es-ES"/>
        </w:rPr>
        <w:t>,</w:t>
      </w:r>
      <w:r w:rsidRPr="00176623">
        <w:rPr>
          <w:sz w:val="32"/>
          <w:szCs w:val="32"/>
          <w:lang w:val="es-ES"/>
        </w:rPr>
        <w:t xml:space="preserve"> aspecto este que el autor conoce</w:t>
      </w:r>
      <w:r w:rsidRPr="00176623">
        <w:rPr>
          <w:sz w:val="32"/>
          <w:szCs w:val="32"/>
          <w:lang w:val="es-ES"/>
        </w:rPr>
        <w:t xml:space="preserve"> de primera mano</w:t>
      </w:r>
      <w:r w:rsidRPr="00176623">
        <w:rPr>
          <w:sz w:val="32"/>
          <w:szCs w:val="32"/>
          <w:lang w:val="es-ES"/>
        </w:rPr>
        <w:t xml:space="preserve"> por haber desempeñado el cargo de </w:t>
      </w:r>
      <w:r w:rsidR="00176623">
        <w:rPr>
          <w:sz w:val="32"/>
          <w:szCs w:val="32"/>
          <w:lang w:val="es-ES"/>
        </w:rPr>
        <w:t>S</w:t>
      </w:r>
      <w:r w:rsidRPr="00176623">
        <w:rPr>
          <w:sz w:val="32"/>
          <w:szCs w:val="32"/>
          <w:lang w:val="es-ES"/>
        </w:rPr>
        <w:t xml:space="preserve">ecretario general de la Conferencia de </w:t>
      </w:r>
      <w:proofErr w:type="spellStart"/>
      <w:r w:rsidRPr="00176623">
        <w:rPr>
          <w:sz w:val="32"/>
          <w:szCs w:val="32"/>
          <w:lang w:val="es-ES"/>
        </w:rPr>
        <w:t>Asambleas</w:t>
      </w:r>
      <w:proofErr w:type="spellEnd"/>
      <w:r w:rsidRPr="00176623">
        <w:rPr>
          <w:sz w:val="32"/>
          <w:szCs w:val="32"/>
          <w:lang w:val="es-ES"/>
        </w:rPr>
        <w:t xml:space="preserve"> </w:t>
      </w:r>
      <w:proofErr w:type="spellStart"/>
      <w:r w:rsidRPr="00176623">
        <w:rPr>
          <w:sz w:val="32"/>
          <w:szCs w:val="32"/>
          <w:lang w:val="es-ES"/>
        </w:rPr>
        <w:t>Legislativas</w:t>
      </w:r>
      <w:proofErr w:type="spellEnd"/>
      <w:r w:rsidRPr="00176623">
        <w:rPr>
          <w:sz w:val="32"/>
          <w:szCs w:val="32"/>
          <w:lang w:val="es-ES"/>
        </w:rPr>
        <w:t xml:space="preserve"> de las </w:t>
      </w:r>
      <w:proofErr w:type="spellStart"/>
      <w:r w:rsidRPr="00176623">
        <w:rPr>
          <w:sz w:val="32"/>
          <w:szCs w:val="32"/>
          <w:lang w:val="es-ES"/>
        </w:rPr>
        <w:t>regiones</w:t>
      </w:r>
      <w:proofErr w:type="spellEnd"/>
      <w:r w:rsidRPr="00176623">
        <w:rPr>
          <w:sz w:val="32"/>
          <w:szCs w:val="32"/>
          <w:lang w:val="es-ES"/>
        </w:rPr>
        <w:t xml:space="preserve"> de Europa durante el año 2014</w:t>
      </w:r>
      <w:r w:rsidRPr="00176623">
        <w:rPr>
          <w:sz w:val="32"/>
          <w:szCs w:val="32"/>
          <w:lang w:val="es-ES"/>
        </w:rPr>
        <w:t>. E</w:t>
      </w:r>
      <w:r w:rsidRPr="00176623">
        <w:rPr>
          <w:sz w:val="32"/>
          <w:szCs w:val="32"/>
          <w:lang w:val="es-ES"/>
        </w:rPr>
        <w:t xml:space="preserve">n este sentido se analizan los aspectos en los cuales el Parlamento </w:t>
      </w:r>
      <w:proofErr w:type="spellStart"/>
      <w:r w:rsidRPr="00176623">
        <w:rPr>
          <w:sz w:val="32"/>
          <w:szCs w:val="32"/>
          <w:lang w:val="es-ES"/>
        </w:rPr>
        <w:t>cuenta</w:t>
      </w:r>
      <w:proofErr w:type="spellEnd"/>
      <w:r w:rsidRPr="00176623">
        <w:rPr>
          <w:sz w:val="32"/>
          <w:szCs w:val="32"/>
          <w:lang w:val="es-ES"/>
        </w:rPr>
        <w:t xml:space="preserve"> con competencias para asegurar el control del </w:t>
      </w:r>
      <w:proofErr w:type="spellStart"/>
      <w:r w:rsidRPr="00176623">
        <w:rPr>
          <w:sz w:val="32"/>
          <w:szCs w:val="32"/>
          <w:lang w:val="es-ES"/>
        </w:rPr>
        <w:t>cumplimiento</w:t>
      </w:r>
      <w:proofErr w:type="spellEnd"/>
      <w:r w:rsidRPr="00176623">
        <w:rPr>
          <w:sz w:val="32"/>
          <w:szCs w:val="32"/>
          <w:lang w:val="es-ES"/>
        </w:rPr>
        <w:t xml:space="preserve"> de los principios de </w:t>
      </w:r>
      <w:proofErr w:type="spellStart"/>
      <w:r w:rsidRPr="00176623">
        <w:rPr>
          <w:sz w:val="32"/>
          <w:szCs w:val="32"/>
          <w:lang w:val="es-ES"/>
        </w:rPr>
        <w:t>subsidiariedad</w:t>
      </w:r>
      <w:proofErr w:type="spellEnd"/>
      <w:r w:rsidRPr="00176623">
        <w:rPr>
          <w:sz w:val="32"/>
          <w:szCs w:val="32"/>
          <w:lang w:val="es-ES"/>
        </w:rPr>
        <w:t xml:space="preserve"> y </w:t>
      </w:r>
      <w:proofErr w:type="spellStart"/>
      <w:r w:rsidRPr="00176623">
        <w:rPr>
          <w:sz w:val="32"/>
          <w:szCs w:val="32"/>
          <w:lang w:val="es-ES"/>
        </w:rPr>
        <w:t>proporcionalidad</w:t>
      </w:r>
      <w:proofErr w:type="spellEnd"/>
      <w:r w:rsidRPr="00176623">
        <w:rPr>
          <w:sz w:val="32"/>
          <w:szCs w:val="32"/>
          <w:lang w:val="es-ES"/>
        </w:rPr>
        <w:t xml:space="preserve"> por parte de las autoridades de la Unión Europea</w:t>
      </w:r>
      <w:r w:rsidRPr="00176623">
        <w:rPr>
          <w:sz w:val="32"/>
          <w:szCs w:val="32"/>
          <w:lang w:val="es-ES"/>
        </w:rPr>
        <w:t>.</w:t>
      </w:r>
    </w:p>
    <w:p w:rsidR="0042171C" w:rsidRPr="00176623" w:rsidRDefault="0042171C" w:rsidP="00176623">
      <w:pPr>
        <w:jc w:val="both"/>
        <w:rPr>
          <w:sz w:val="32"/>
          <w:szCs w:val="32"/>
          <w:lang w:val="es-ES"/>
        </w:rPr>
      </w:pPr>
    </w:p>
    <w:p w:rsidR="00766895" w:rsidRPr="00176623" w:rsidRDefault="0042171C" w:rsidP="00176623">
      <w:pPr>
        <w:jc w:val="both"/>
        <w:rPr>
          <w:sz w:val="32"/>
          <w:szCs w:val="32"/>
          <w:lang w:val="es-ES"/>
        </w:rPr>
      </w:pPr>
      <w:r w:rsidRPr="00176623">
        <w:rPr>
          <w:sz w:val="32"/>
          <w:szCs w:val="32"/>
          <w:lang w:val="es-ES"/>
        </w:rPr>
        <w:t>Desde la modificación del Estatuto de personal en 2007</w:t>
      </w:r>
      <w:r w:rsidR="00176623">
        <w:rPr>
          <w:sz w:val="32"/>
          <w:szCs w:val="32"/>
          <w:lang w:val="es-ES"/>
        </w:rPr>
        <w:t xml:space="preserve"> con la elevación de su rango normativo al de ley,</w:t>
      </w:r>
      <w:r w:rsidRPr="00176623">
        <w:rPr>
          <w:sz w:val="32"/>
          <w:szCs w:val="32"/>
          <w:lang w:val="es-ES"/>
        </w:rPr>
        <w:t xml:space="preserve"> la administración del Parlamento de Galicia ha sufrido notables transformaciones que afectan tanto a los ámbitos de su modernización como a los de su transparencia. El manual de la cuenta de todos estos cambios organizativos de la cámara e informa de la estructura modificada en 2016.</w:t>
      </w:r>
    </w:p>
    <w:p w:rsidR="00766895" w:rsidRPr="00176623" w:rsidRDefault="00766895" w:rsidP="00176623">
      <w:pPr>
        <w:jc w:val="both"/>
        <w:rPr>
          <w:sz w:val="32"/>
          <w:szCs w:val="32"/>
          <w:lang w:val="es-ES"/>
        </w:rPr>
      </w:pPr>
    </w:p>
    <w:p w:rsidR="00124F50" w:rsidRPr="00176623" w:rsidRDefault="00124F50" w:rsidP="00176623">
      <w:pPr>
        <w:jc w:val="both"/>
        <w:rPr>
          <w:sz w:val="32"/>
          <w:szCs w:val="32"/>
          <w:lang w:val="es-ES"/>
        </w:rPr>
      </w:pPr>
      <w:r w:rsidRPr="00176623">
        <w:rPr>
          <w:sz w:val="32"/>
          <w:szCs w:val="32"/>
          <w:lang w:val="es-ES"/>
        </w:rPr>
        <w:lastRenderedPageBreak/>
        <w:t xml:space="preserve">Respecto del </w:t>
      </w:r>
      <w:proofErr w:type="spellStart"/>
      <w:r w:rsidRPr="00176623">
        <w:rPr>
          <w:sz w:val="32"/>
          <w:szCs w:val="32"/>
          <w:lang w:val="es-ES"/>
        </w:rPr>
        <w:t>análisis</w:t>
      </w:r>
      <w:proofErr w:type="spellEnd"/>
      <w:r w:rsidRPr="00176623">
        <w:rPr>
          <w:sz w:val="32"/>
          <w:szCs w:val="32"/>
          <w:lang w:val="es-ES"/>
        </w:rPr>
        <w:t xml:space="preserve"> de las instituciones públicas de Galicia se procede a un comentario sistemático del Estatuto mandato competencias y funciones del presidente del </w:t>
      </w:r>
      <w:proofErr w:type="spellStart"/>
      <w:r w:rsidRPr="00176623">
        <w:rPr>
          <w:sz w:val="32"/>
          <w:szCs w:val="32"/>
          <w:lang w:val="es-ES"/>
        </w:rPr>
        <w:t>Ejecutivo</w:t>
      </w:r>
      <w:proofErr w:type="spellEnd"/>
      <w:r w:rsidRPr="00176623">
        <w:rPr>
          <w:sz w:val="32"/>
          <w:szCs w:val="32"/>
          <w:lang w:val="es-ES"/>
        </w:rPr>
        <w:t xml:space="preserve"> para posteriormente analizar el </w:t>
      </w:r>
      <w:proofErr w:type="spellStart"/>
      <w:r w:rsidRPr="00176623">
        <w:rPr>
          <w:sz w:val="32"/>
          <w:szCs w:val="32"/>
          <w:lang w:val="es-ES"/>
        </w:rPr>
        <w:t>régimen</w:t>
      </w:r>
      <w:proofErr w:type="spellEnd"/>
      <w:r w:rsidRPr="00176623">
        <w:rPr>
          <w:sz w:val="32"/>
          <w:szCs w:val="32"/>
          <w:lang w:val="es-ES"/>
        </w:rPr>
        <w:t xml:space="preserve"> </w:t>
      </w:r>
      <w:proofErr w:type="spellStart"/>
      <w:r w:rsidRPr="00176623">
        <w:rPr>
          <w:sz w:val="32"/>
          <w:szCs w:val="32"/>
          <w:lang w:val="es-ES"/>
        </w:rPr>
        <w:t>jurídico</w:t>
      </w:r>
      <w:proofErr w:type="spellEnd"/>
      <w:r w:rsidRPr="00176623">
        <w:rPr>
          <w:sz w:val="32"/>
          <w:szCs w:val="32"/>
          <w:lang w:val="es-ES"/>
        </w:rPr>
        <w:t xml:space="preserve"> del órgano </w:t>
      </w:r>
      <w:proofErr w:type="spellStart"/>
      <w:r w:rsidRPr="00176623">
        <w:rPr>
          <w:sz w:val="32"/>
          <w:szCs w:val="32"/>
          <w:lang w:val="es-ES"/>
        </w:rPr>
        <w:t>colegiado</w:t>
      </w:r>
      <w:proofErr w:type="spellEnd"/>
      <w:r w:rsidRPr="00176623">
        <w:rPr>
          <w:sz w:val="32"/>
          <w:szCs w:val="32"/>
          <w:lang w:val="es-ES"/>
        </w:rPr>
        <w:t xml:space="preserve"> de </w:t>
      </w:r>
      <w:proofErr w:type="spellStart"/>
      <w:r w:rsidRPr="00176623">
        <w:rPr>
          <w:sz w:val="32"/>
          <w:szCs w:val="32"/>
          <w:lang w:val="es-ES"/>
        </w:rPr>
        <w:t>gobierno</w:t>
      </w:r>
      <w:proofErr w:type="spellEnd"/>
      <w:r w:rsidRPr="00176623">
        <w:rPr>
          <w:sz w:val="32"/>
          <w:szCs w:val="32"/>
          <w:lang w:val="es-ES"/>
        </w:rPr>
        <w:t xml:space="preserve"> con concreta especificación de los mandatos de la </w:t>
      </w:r>
      <w:proofErr w:type="spellStart"/>
      <w:r w:rsidRPr="00176623">
        <w:rPr>
          <w:sz w:val="32"/>
          <w:szCs w:val="32"/>
          <w:lang w:val="es-ES"/>
        </w:rPr>
        <w:t>Ley</w:t>
      </w:r>
      <w:proofErr w:type="spellEnd"/>
      <w:r w:rsidRPr="00176623">
        <w:rPr>
          <w:sz w:val="32"/>
          <w:szCs w:val="32"/>
          <w:lang w:val="es-ES"/>
        </w:rPr>
        <w:t xml:space="preserve"> 1/2016 de Transparencia y Buen Gobierno de Galicia</w:t>
      </w:r>
      <w:r w:rsidR="00176623">
        <w:rPr>
          <w:sz w:val="32"/>
          <w:szCs w:val="32"/>
          <w:lang w:val="es-ES"/>
        </w:rPr>
        <w:t>.</w:t>
      </w:r>
    </w:p>
    <w:p w:rsidR="00124F50" w:rsidRPr="00176623" w:rsidRDefault="00124F50" w:rsidP="00176623">
      <w:pPr>
        <w:jc w:val="both"/>
        <w:rPr>
          <w:sz w:val="32"/>
          <w:szCs w:val="32"/>
          <w:lang w:val="es-ES"/>
        </w:rPr>
      </w:pPr>
      <w:bookmarkStart w:id="0" w:name="_GoBack"/>
      <w:bookmarkEnd w:id="0"/>
      <w:r w:rsidRPr="00176623">
        <w:rPr>
          <w:sz w:val="32"/>
          <w:szCs w:val="32"/>
          <w:lang w:val="es-ES"/>
        </w:rPr>
        <w:t xml:space="preserve">Respecto del </w:t>
      </w:r>
      <w:proofErr w:type="spellStart"/>
      <w:r w:rsidRPr="00176623">
        <w:rPr>
          <w:sz w:val="32"/>
          <w:szCs w:val="32"/>
          <w:lang w:val="es-ES"/>
        </w:rPr>
        <w:t>funcionamiento</w:t>
      </w:r>
      <w:proofErr w:type="spellEnd"/>
      <w:r w:rsidRPr="00176623">
        <w:rPr>
          <w:sz w:val="32"/>
          <w:szCs w:val="32"/>
          <w:lang w:val="es-ES"/>
        </w:rPr>
        <w:t xml:space="preserve"> del </w:t>
      </w:r>
      <w:proofErr w:type="spellStart"/>
      <w:r w:rsidRPr="00176623">
        <w:rPr>
          <w:sz w:val="32"/>
          <w:szCs w:val="32"/>
          <w:lang w:val="es-ES"/>
        </w:rPr>
        <w:t>Gobierno</w:t>
      </w:r>
      <w:proofErr w:type="spellEnd"/>
      <w:r w:rsidRPr="00176623">
        <w:rPr>
          <w:sz w:val="32"/>
          <w:szCs w:val="32"/>
          <w:lang w:val="es-ES"/>
        </w:rPr>
        <w:t xml:space="preserve"> </w:t>
      </w:r>
      <w:proofErr w:type="spellStart"/>
      <w:r w:rsidRPr="00176623">
        <w:rPr>
          <w:sz w:val="32"/>
          <w:szCs w:val="32"/>
          <w:lang w:val="es-ES"/>
        </w:rPr>
        <w:t>gallego</w:t>
      </w:r>
      <w:proofErr w:type="spellEnd"/>
      <w:r w:rsidRPr="00176623">
        <w:rPr>
          <w:sz w:val="32"/>
          <w:szCs w:val="32"/>
          <w:lang w:val="es-ES"/>
        </w:rPr>
        <w:t xml:space="preserve"> se detallan los principios </w:t>
      </w:r>
      <w:proofErr w:type="spellStart"/>
      <w:r w:rsidRPr="00176623">
        <w:rPr>
          <w:sz w:val="32"/>
          <w:szCs w:val="32"/>
          <w:lang w:val="es-ES"/>
        </w:rPr>
        <w:t>generales</w:t>
      </w:r>
      <w:proofErr w:type="spellEnd"/>
      <w:r w:rsidRPr="00176623">
        <w:rPr>
          <w:sz w:val="32"/>
          <w:szCs w:val="32"/>
          <w:lang w:val="es-ES"/>
        </w:rPr>
        <w:t xml:space="preserve"> del </w:t>
      </w:r>
      <w:proofErr w:type="spellStart"/>
      <w:r w:rsidRPr="00176623">
        <w:rPr>
          <w:sz w:val="32"/>
          <w:szCs w:val="32"/>
          <w:lang w:val="es-ES"/>
        </w:rPr>
        <w:t>Consejo</w:t>
      </w:r>
      <w:proofErr w:type="spellEnd"/>
      <w:r w:rsidRPr="00176623">
        <w:rPr>
          <w:sz w:val="32"/>
          <w:szCs w:val="32"/>
          <w:lang w:val="es-ES"/>
        </w:rPr>
        <w:t xml:space="preserve"> de </w:t>
      </w:r>
      <w:proofErr w:type="spellStart"/>
      <w:r w:rsidRPr="00176623">
        <w:rPr>
          <w:sz w:val="32"/>
          <w:szCs w:val="32"/>
          <w:lang w:val="es-ES"/>
        </w:rPr>
        <w:t>Gobierno</w:t>
      </w:r>
      <w:proofErr w:type="spellEnd"/>
      <w:r w:rsidRPr="00176623">
        <w:rPr>
          <w:sz w:val="32"/>
          <w:szCs w:val="32"/>
          <w:lang w:val="es-ES"/>
        </w:rPr>
        <w:t xml:space="preserve"> y de las Comisiones Delegadas con un </w:t>
      </w:r>
      <w:proofErr w:type="spellStart"/>
      <w:r w:rsidRPr="00176623">
        <w:rPr>
          <w:sz w:val="32"/>
          <w:szCs w:val="32"/>
          <w:lang w:val="es-ES"/>
        </w:rPr>
        <w:t>análisis</w:t>
      </w:r>
      <w:proofErr w:type="spellEnd"/>
      <w:r w:rsidRPr="00176623">
        <w:rPr>
          <w:sz w:val="32"/>
          <w:szCs w:val="32"/>
          <w:lang w:val="es-ES"/>
        </w:rPr>
        <w:t xml:space="preserve"> pormenorizado del </w:t>
      </w:r>
      <w:proofErr w:type="spellStart"/>
      <w:r w:rsidRPr="00176623">
        <w:rPr>
          <w:sz w:val="32"/>
          <w:szCs w:val="32"/>
          <w:lang w:val="es-ES"/>
        </w:rPr>
        <w:t>ejercicio</w:t>
      </w:r>
      <w:proofErr w:type="spellEnd"/>
      <w:r w:rsidRPr="00176623">
        <w:rPr>
          <w:sz w:val="32"/>
          <w:szCs w:val="32"/>
          <w:lang w:val="es-ES"/>
        </w:rPr>
        <w:t xml:space="preserve"> de la </w:t>
      </w:r>
      <w:proofErr w:type="spellStart"/>
      <w:r w:rsidRPr="00176623">
        <w:rPr>
          <w:sz w:val="32"/>
          <w:szCs w:val="32"/>
          <w:lang w:val="es-ES"/>
        </w:rPr>
        <w:t>potestad</w:t>
      </w:r>
      <w:proofErr w:type="spellEnd"/>
      <w:r w:rsidRPr="00176623">
        <w:rPr>
          <w:sz w:val="32"/>
          <w:szCs w:val="32"/>
          <w:lang w:val="es-ES"/>
        </w:rPr>
        <w:t xml:space="preserve"> </w:t>
      </w:r>
      <w:proofErr w:type="spellStart"/>
      <w:r w:rsidRPr="00176623">
        <w:rPr>
          <w:sz w:val="32"/>
          <w:szCs w:val="32"/>
          <w:lang w:val="es-ES"/>
        </w:rPr>
        <w:t>reglamentaria</w:t>
      </w:r>
      <w:proofErr w:type="spellEnd"/>
      <w:r w:rsidRPr="00176623">
        <w:rPr>
          <w:sz w:val="32"/>
          <w:szCs w:val="32"/>
          <w:lang w:val="es-ES"/>
        </w:rPr>
        <w:t xml:space="preserve"> y en </w:t>
      </w:r>
      <w:proofErr w:type="spellStart"/>
      <w:r w:rsidRPr="00176623">
        <w:rPr>
          <w:sz w:val="32"/>
          <w:szCs w:val="32"/>
          <w:lang w:val="es-ES"/>
        </w:rPr>
        <w:t>general</w:t>
      </w:r>
      <w:proofErr w:type="spellEnd"/>
      <w:r w:rsidRPr="00176623">
        <w:rPr>
          <w:sz w:val="32"/>
          <w:szCs w:val="32"/>
          <w:lang w:val="es-ES"/>
        </w:rPr>
        <w:t xml:space="preserve"> de las funciones administrativos de la Xunta</w:t>
      </w:r>
      <w:r w:rsidRPr="00176623">
        <w:rPr>
          <w:sz w:val="32"/>
          <w:szCs w:val="32"/>
          <w:lang w:val="es-ES"/>
        </w:rPr>
        <w:t>.</w:t>
      </w:r>
    </w:p>
    <w:p w:rsidR="00124F50" w:rsidRPr="00176623" w:rsidRDefault="00124F50" w:rsidP="00176623">
      <w:pPr>
        <w:jc w:val="both"/>
        <w:rPr>
          <w:sz w:val="32"/>
          <w:szCs w:val="32"/>
          <w:lang w:val="es-ES"/>
        </w:rPr>
      </w:pPr>
      <w:r w:rsidRPr="00176623">
        <w:rPr>
          <w:sz w:val="32"/>
          <w:szCs w:val="32"/>
          <w:lang w:val="es-ES"/>
        </w:rPr>
        <w:t xml:space="preserve">El análisis de Sarmiento se ve completado con un </w:t>
      </w:r>
      <w:proofErr w:type="spellStart"/>
      <w:r w:rsidRPr="00176623">
        <w:rPr>
          <w:sz w:val="32"/>
          <w:szCs w:val="32"/>
          <w:lang w:val="es-ES"/>
        </w:rPr>
        <w:t>tratamiento</w:t>
      </w:r>
      <w:proofErr w:type="spellEnd"/>
      <w:r w:rsidRPr="00176623">
        <w:rPr>
          <w:sz w:val="32"/>
          <w:szCs w:val="32"/>
          <w:lang w:val="es-ES"/>
        </w:rPr>
        <w:t xml:space="preserve"> sistemático del control del Ejecutivo gallego</w:t>
      </w:r>
      <w:r w:rsidRPr="00176623">
        <w:rPr>
          <w:sz w:val="32"/>
          <w:szCs w:val="32"/>
          <w:lang w:val="es-ES"/>
        </w:rPr>
        <w:t>,</w:t>
      </w:r>
      <w:r w:rsidRPr="00176623">
        <w:rPr>
          <w:sz w:val="32"/>
          <w:szCs w:val="32"/>
          <w:lang w:val="es-ES"/>
        </w:rPr>
        <w:t xml:space="preserve"> tanto del control preventivo </w:t>
      </w:r>
      <w:proofErr w:type="spellStart"/>
      <w:r w:rsidRPr="00176623">
        <w:rPr>
          <w:sz w:val="32"/>
          <w:szCs w:val="32"/>
          <w:lang w:val="es-ES"/>
        </w:rPr>
        <w:t>llevado</w:t>
      </w:r>
      <w:proofErr w:type="spellEnd"/>
      <w:r w:rsidRPr="00176623">
        <w:rPr>
          <w:sz w:val="32"/>
          <w:szCs w:val="32"/>
          <w:lang w:val="es-ES"/>
        </w:rPr>
        <w:t xml:space="preserve"> a cabo por el Consello Consultivo de Galicia</w:t>
      </w:r>
      <w:r w:rsidRPr="00176623">
        <w:rPr>
          <w:sz w:val="32"/>
          <w:szCs w:val="32"/>
          <w:lang w:val="es-ES"/>
        </w:rPr>
        <w:t>,</w:t>
      </w:r>
      <w:r w:rsidRPr="00176623">
        <w:rPr>
          <w:sz w:val="32"/>
          <w:szCs w:val="32"/>
          <w:lang w:val="es-ES"/>
        </w:rPr>
        <w:t xml:space="preserve"> como del </w:t>
      </w:r>
      <w:proofErr w:type="spellStart"/>
      <w:r w:rsidRPr="00176623">
        <w:rPr>
          <w:sz w:val="32"/>
          <w:szCs w:val="32"/>
          <w:lang w:val="es-ES"/>
        </w:rPr>
        <w:t>desarrollado</w:t>
      </w:r>
      <w:proofErr w:type="spellEnd"/>
      <w:r w:rsidRPr="00176623">
        <w:rPr>
          <w:sz w:val="32"/>
          <w:szCs w:val="32"/>
          <w:lang w:val="es-ES"/>
        </w:rPr>
        <w:t xml:space="preserve"> por los comisionados parlamentarios en el plano de los </w:t>
      </w:r>
      <w:proofErr w:type="spellStart"/>
      <w:r w:rsidRPr="00176623">
        <w:rPr>
          <w:sz w:val="32"/>
          <w:szCs w:val="32"/>
          <w:lang w:val="es-ES"/>
        </w:rPr>
        <w:t>derechos</w:t>
      </w:r>
      <w:proofErr w:type="spellEnd"/>
      <w:r w:rsidRPr="00176623">
        <w:rPr>
          <w:sz w:val="32"/>
          <w:szCs w:val="32"/>
          <w:lang w:val="es-ES"/>
        </w:rPr>
        <w:t xml:space="preserve"> </w:t>
      </w:r>
      <w:proofErr w:type="spellStart"/>
      <w:r w:rsidRPr="00176623">
        <w:rPr>
          <w:sz w:val="32"/>
          <w:szCs w:val="32"/>
          <w:lang w:val="es-ES"/>
        </w:rPr>
        <w:t>fundamentales</w:t>
      </w:r>
      <w:proofErr w:type="spellEnd"/>
      <w:r w:rsidRPr="00176623">
        <w:rPr>
          <w:sz w:val="32"/>
          <w:szCs w:val="32"/>
          <w:lang w:val="es-ES"/>
        </w:rPr>
        <w:t xml:space="preserve"> </w:t>
      </w:r>
      <w:r w:rsidRPr="00176623">
        <w:rPr>
          <w:sz w:val="32"/>
          <w:szCs w:val="32"/>
          <w:lang w:val="es-ES"/>
        </w:rPr>
        <w:t>(</w:t>
      </w:r>
      <w:r w:rsidRPr="00176623">
        <w:rPr>
          <w:sz w:val="32"/>
          <w:szCs w:val="32"/>
          <w:lang w:val="es-ES"/>
        </w:rPr>
        <w:t>Valedor do Pobo</w:t>
      </w:r>
      <w:r w:rsidRPr="00176623">
        <w:rPr>
          <w:sz w:val="32"/>
          <w:szCs w:val="32"/>
          <w:lang w:val="es-ES"/>
        </w:rPr>
        <w:t>)</w:t>
      </w:r>
      <w:r w:rsidRPr="00176623">
        <w:rPr>
          <w:sz w:val="32"/>
          <w:szCs w:val="32"/>
          <w:lang w:val="es-ES"/>
        </w:rPr>
        <w:t xml:space="preserve"> y en el de las </w:t>
      </w:r>
      <w:proofErr w:type="spellStart"/>
      <w:r w:rsidRPr="00176623">
        <w:rPr>
          <w:sz w:val="32"/>
          <w:szCs w:val="32"/>
          <w:lang w:val="es-ES"/>
        </w:rPr>
        <w:t>cuentas</w:t>
      </w:r>
      <w:proofErr w:type="spellEnd"/>
      <w:r w:rsidRPr="00176623">
        <w:rPr>
          <w:sz w:val="32"/>
          <w:szCs w:val="32"/>
          <w:lang w:val="es-ES"/>
        </w:rPr>
        <w:t xml:space="preserve"> pública</w:t>
      </w:r>
      <w:r w:rsidRPr="00176623">
        <w:rPr>
          <w:sz w:val="32"/>
          <w:szCs w:val="32"/>
          <w:lang w:val="es-ES"/>
        </w:rPr>
        <w:t xml:space="preserve">s a través del </w:t>
      </w:r>
      <w:proofErr w:type="spellStart"/>
      <w:r w:rsidRPr="00176623">
        <w:rPr>
          <w:sz w:val="32"/>
          <w:szCs w:val="32"/>
          <w:lang w:val="es-ES"/>
        </w:rPr>
        <w:t>Consello</w:t>
      </w:r>
      <w:proofErr w:type="spellEnd"/>
      <w:r w:rsidRPr="00176623">
        <w:rPr>
          <w:sz w:val="32"/>
          <w:szCs w:val="32"/>
          <w:lang w:val="es-ES"/>
        </w:rPr>
        <w:t xml:space="preserve"> de </w:t>
      </w:r>
      <w:proofErr w:type="spellStart"/>
      <w:r w:rsidRPr="00176623">
        <w:rPr>
          <w:sz w:val="32"/>
          <w:szCs w:val="32"/>
          <w:lang w:val="es-ES"/>
        </w:rPr>
        <w:t>conta</w:t>
      </w:r>
      <w:r w:rsidRPr="00176623">
        <w:rPr>
          <w:sz w:val="32"/>
          <w:szCs w:val="32"/>
          <w:lang w:val="es-ES"/>
        </w:rPr>
        <w:t>s</w:t>
      </w:r>
      <w:proofErr w:type="spellEnd"/>
      <w:r w:rsidRPr="00176623">
        <w:rPr>
          <w:sz w:val="32"/>
          <w:szCs w:val="32"/>
          <w:lang w:val="es-ES"/>
        </w:rPr>
        <w:t xml:space="preserve"> de Galicia</w:t>
      </w:r>
      <w:r w:rsidRPr="00176623">
        <w:rPr>
          <w:sz w:val="32"/>
          <w:szCs w:val="32"/>
          <w:lang w:val="es-ES"/>
        </w:rPr>
        <w:t>,</w:t>
      </w:r>
      <w:r w:rsidRPr="00176623">
        <w:rPr>
          <w:sz w:val="32"/>
          <w:szCs w:val="32"/>
          <w:lang w:val="es-ES"/>
        </w:rPr>
        <w:t xml:space="preserve"> respecto del </w:t>
      </w:r>
      <w:proofErr w:type="spellStart"/>
      <w:r w:rsidRPr="00176623">
        <w:rPr>
          <w:sz w:val="32"/>
          <w:szCs w:val="32"/>
          <w:lang w:val="es-ES"/>
        </w:rPr>
        <w:t>cual</w:t>
      </w:r>
      <w:proofErr w:type="spellEnd"/>
      <w:r w:rsidRPr="00176623">
        <w:rPr>
          <w:sz w:val="32"/>
          <w:szCs w:val="32"/>
          <w:lang w:val="es-ES"/>
        </w:rPr>
        <w:t xml:space="preserve"> se trata su </w:t>
      </w:r>
      <w:proofErr w:type="spellStart"/>
      <w:r w:rsidRPr="00176623">
        <w:rPr>
          <w:sz w:val="32"/>
          <w:szCs w:val="32"/>
          <w:lang w:val="es-ES"/>
        </w:rPr>
        <w:t>nueva</w:t>
      </w:r>
      <w:proofErr w:type="spellEnd"/>
      <w:r w:rsidRPr="00176623">
        <w:rPr>
          <w:sz w:val="32"/>
          <w:szCs w:val="32"/>
          <w:lang w:val="es-ES"/>
        </w:rPr>
        <w:t xml:space="preserve"> configuración en la reforma </w:t>
      </w:r>
      <w:proofErr w:type="spellStart"/>
      <w:r w:rsidRPr="00176623">
        <w:rPr>
          <w:sz w:val="32"/>
          <w:szCs w:val="32"/>
          <w:lang w:val="es-ES"/>
        </w:rPr>
        <w:t>legislativa</w:t>
      </w:r>
      <w:proofErr w:type="spellEnd"/>
      <w:r w:rsidRPr="00176623">
        <w:rPr>
          <w:sz w:val="32"/>
          <w:szCs w:val="32"/>
          <w:lang w:val="es-ES"/>
        </w:rPr>
        <w:t xml:space="preserve"> de 2015</w:t>
      </w:r>
    </w:p>
    <w:p w:rsidR="00124F50" w:rsidRPr="00176623" w:rsidRDefault="00124F50" w:rsidP="00176623">
      <w:pPr>
        <w:jc w:val="both"/>
        <w:rPr>
          <w:sz w:val="32"/>
          <w:szCs w:val="32"/>
          <w:lang w:val="es-ES"/>
        </w:rPr>
      </w:pPr>
    </w:p>
    <w:p w:rsidR="00124F50" w:rsidRPr="00176623" w:rsidRDefault="00124F50" w:rsidP="00176623">
      <w:pPr>
        <w:jc w:val="both"/>
        <w:rPr>
          <w:sz w:val="32"/>
          <w:szCs w:val="32"/>
          <w:lang w:val="es-ES"/>
        </w:rPr>
      </w:pPr>
      <w:r w:rsidRPr="00176623">
        <w:rPr>
          <w:sz w:val="32"/>
          <w:szCs w:val="32"/>
          <w:lang w:val="es-ES"/>
        </w:rPr>
        <w:t xml:space="preserve">Un aspecto innovador en el ámbito del control es el estudio del papel de la Asesoría </w:t>
      </w:r>
      <w:proofErr w:type="spellStart"/>
      <w:r w:rsidRPr="00176623">
        <w:rPr>
          <w:sz w:val="32"/>
          <w:szCs w:val="32"/>
          <w:lang w:val="es-ES"/>
        </w:rPr>
        <w:t>Jurídica</w:t>
      </w:r>
      <w:proofErr w:type="spellEnd"/>
      <w:r w:rsidRPr="00176623">
        <w:rPr>
          <w:sz w:val="32"/>
          <w:szCs w:val="32"/>
          <w:lang w:val="es-ES"/>
        </w:rPr>
        <w:t xml:space="preserve"> </w:t>
      </w:r>
      <w:proofErr w:type="spellStart"/>
      <w:r w:rsidRPr="00176623">
        <w:rPr>
          <w:sz w:val="32"/>
          <w:szCs w:val="32"/>
          <w:lang w:val="es-ES"/>
        </w:rPr>
        <w:t>general</w:t>
      </w:r>
      <w:proofErr w:type="spellEnd"/>
      <w:r w:rsidRPr="00176623">
        <w:rPr>
          <w:sz w:val="32"/>
          <w:szCs w:val="32"/>
          <w:lang w:val="es-ES"/>
        </w:rPr>
        <w:t xml:space="preserve"> de la Xunta de Galici</w:t>
      </w:r>
      <w:r w:rsidRPr="00176623">
        <w:rPr>
          <w:sz w:val="32"/>
          <w:szCs w:val="32"/>
          <w:lang w:val="es-ES"/>
        </w:rPr>
        <w:t xml:space="preserve">a y </w:t>
      </w:r>
      <w:proofErr w:type="spellStart"/>
      <w:r w:rsidRPr="00176623">
        <w:rPr>
          <w:sz w:val="32"/>
          <w:szCs w:val="32"/>
          <w:lang w:val="es-ES"/>
        </w:rPr>
        <w:t>también</w:t>
      </w:r>
      <w:proofErr w:type="spellEnd"/>
      <w:r w:rsidRPr="00176623">
        <w:rPr>
          <w:sz w:val="32"/>
          <w:szCs w:val="32"/>
          <w:lang w:val="es-ES"/>
        </w:rPr>
        <w:t xml:space="preserve"> el papel que puede llevar a cabo</w:t>
      </w:r>
      <w:r w:rsidRPr="00176623">
        <w:rPr>
          <w:sz w:val="32"/>
          <w:szCs w:val="32"/>
          <w:lang w:val="es-ES"/>
        </w:rPr>
        <w:t xml:space="preserve"> el Consejo Económico y Social como órganos consultivos del Gobierno gallego</w:t>
      </w:r>
      <w:r w:rsidRPr="00176623">
        <w:rPr>
          <w:sz w:val="32"/>
          <w:szCs w:val="32"/>
          <w:lang w:val="es-ES"/>
        </w:rPr>
        <w:t>.</w:t>
      </w:r>
      <w:r w:rsidRPr="00176623">
        <w:rPr>
          <w:sz w:val="32"/>
          <w:szCs w:val="32"/>
          <w:lang w:val="es-ES"/>
        </w:rPr>
        <w:t xml:space="preserve"> </w:t>
      </w:r>
      <w:r w:rsidRPr="00176623">
        <w:rPr>
          <w:sz w:val="32"/>
          <w:szCs w:val="32"/>
          <w:lang w:val="es-ES"/>
        </w:rPr>
        <w:t>F</w:t>
      </w:r>
      <w:r w:rsidRPr="00176623">
        <w:rPr>
          <w:sz w:val="32"/>
          <w:szCs w:val="32"/>
          <w:lang w:val="es-ES"/>
        </w:rPr>
        <w:t xml:space="preserve">inalmente se recuerdan las competencias </w:t>
      </w:r>
      <w:proofErr w:type="spellStart"/>
      <w:r w:rsidRPr="00176623">
        <w:rPr>
          <w:sz w:val="32"/>
          <w:szCs w:val="32"/>
          <w:lang w:val="es-ES"/>
        </w:rPr>
        <w:t>jurisdiccionales</w:t>
      </w:r>
      <w:proofErr w:type="spellEnd"/>
      <w:r w:rsidRPr="00176623">
        <w:rPr>
          <w:sz w:val="32"/>
          <w:szCs w:val="32"/>
          <w:lang w:val="es-ES"/>
        </w:rPr>
        <w:t xml:space="preserve"> </w:t>
      </w:r>
      <w:proofErr w:type="spellStart"/>
      <w:r w:rsidRPr="00176623">
        <w:rPr>
          <w:sz w:val="32"/>
          <w:szCs w:val="32"/>
          <w:lang w:val="es-ES"/>
        </w:rPr>
        <w:t>residenciadas</w:t>
      </w:r>
      <w:proofErr w:type="spellEnd"/>
      <w:r w:rsidRPr="00176623">
        <w:rPr>
          <w:sz w:val="32"/>
          <w:szCs w:val="32"/>
          <w:lang w:val="es-ES"/>
        </w:rPr>
        <w:t xml:space="preserve"> en el Tribunal Superior de </w:t>
      </w:r>
      <w:proofErr w:type="spellStart"/>
      <w:r w:rsidRPr="00176623">
        <w:rPr>
          <w:sz w:val="32"/>
          <w:szCs w:val="32"/>
          <w:lang w:val="es-ES"/>
        </w:rPr>
        <w:t>Justicia</w:t>
      </w:r>
      <w:proofErr w:type="spellEnd"/>
      <w:r w:rsidRPr="00176623">
        <w:rPr>
          <w:sz w:val="32"/>
          <w:szCs w:val="32"/>
          <w:lang w:val="es-ES"/>
        </w:rPr>
        <w:t xml:space="preserve"> de Galicia y </w:t>
      </w:r>
      <w:proofErr w:type="spellStart"/>
      <w:r w:rsidRPr="00176623">
        <w:rPr>
          <w:sz w:val="32"/>
          <w:szCs w:val="32"/>
          <w:lang w:val="es-ES"/>
        </w:rPr>
        <w:t>sus</w:t>
      </w:r>
      <w:proofErr w:type="spellEnd"/>
      <w:r w:rsidRPr="00176623">
        <w:rPr>
          <w:sz w:val="32"/>
          <w:szCs w:val="32"/>
          <w:lang w:val="es-ES"/>
        </w:rPr>
        <w:t xml:space="preserve"> diferentes salas a la hora de </w:t>
      </w:r>
      <w:proofErr w:type="spellStart"/>
      <w:r w:rsidRPr="00176623">
        <w:rPr>
          <w:sz w:val="32"/>
          <w:szCs w:val="32"/>
          <w:lang w:val="es-ES"/>
        </w:rPr>
        <w:t>enjuiciar</w:t>
      </w:r>
      <w:proofErr w:type="spellEnd"/>
      <w:r w:rsidRPr="00176623">
        <w:rPr>
          <w:sz w:val="32"/>
          <w:szCs w:val="32"/>
          <w:lang w:val="es-ES"/>
        </w:rPr>
        <w:t xml:space="preserve"> los actos del </w:t>
      </w:r>
      <w:proofErr w:type="spellStart"/>
      <w:r w:rsidRPr="00176623">
        <w:rPr>
          <w:sz w:val="32"/>
          <w:szCs w:val="32"/>
          <w:lang w:val="es-ES"/>
        </w:rPr>
        <w:t>gobierno</w:t>
      </w:r>
      <w:proofErr w:type="spellEnd"/>
      <w:r w:rsidRPr="00176623">
        <w:rPr>
          <w:sz w:val="32"/>
          <w:szCs w:val="32"/>
          <w:lang w:val="es-ES"/>
        </w:rPr>
        <w:t xml:space="preserve"> de Galicia</w:t>
      </w:r>
    </w:p>
    <w:p w:rsidR="00124F50" w:rsidRPr="00176623" w:rsidRDefault="00124F50" w:rsidP="00176623">
      <w:pPr>
        <w:jc w:val="both"/>
        <w:rPr>
          <w:sz w:val="32"/>
          <w:szCs w:val="32"/>
          <w:lang w:val="es-ES"/>
        </w:rPr>
      </w:pPr>
    </w:p>
    <w:p w:rsidR="00124F50" w:rsidRPr="00176623" w:rsidRDefault="00124F50" w:rsidP="00176623">
      <w:pPr>
        <w:jc w:val="both"/>
        <w:rPr>
          <w:sz w:val="32"/>
          <w:szCs w:val="32"/>
          <w:lang w:val="es-ES"/>
        </w:rPr>
      </w:pPr>
      <w:r w:rsidRPr="00176623">
        <w:rPr>
          <w:sz w:val="32"/>
          <w:szCs w:val="32"/>
          <w:lang w:val="es-ES"/>
        </w:rPr>
        <w:lastRenderedPageBreak/>
        <w:t xml:space="preserve">Un plano más concreto de </w:t>
      </w:r>
      <w:proofErr w:type="spellStart"/>
      <w:r w:rsidRPr="00176623">
        <w:rPr>
          <w:sz w:val="32"/>
          <w:szCs w:val="32"/>
          <w:lang w:val="es-ES"/>
        </w:rPr>
        <w:t>análisis</w:t>
      </w:r>
      <w:proofErr w:type="spellEnd"/>
      <w:r w:rsidRPr="00176623">
        <w:rPr>
          <w:sz w:val="32"/>
          <w:szCs w:val="32"/>
          <w:lang w:val="es-ES"/>
        </w:rPr>
        <w:t xml:space="preserve"> es el que trata de los principios administrativos del </w:t>
      </w:r>
      <w:proofErr w:type="spellStart"/>
      <w:r w:rsidRPr="00176623">
        <w:rPr>
          <w:sz w:val="32"/>
          <w:szCs w:val="32"/>
          <w:lang w:val="es-ES"/>
        </w:rPr>
        <w:t>Gobierno</w:t>
      </w:r>
      <w:proofErr w:type="spellEnd"/>
      <w:r w:rsidRPr="00176623">
        <w:rPr>
          <w:sz w:val="32"/>
          <w:szCs w:val="32"/>
          <w:lang w:val="es-ES"/>
        </w:rPr>
        <w:t xml:space="preserve"> </w:t>
      </w:r>
      <w:proofErr w:type="spellStart"/>
      <w:r w:rsidRPr="00176623">
        <w:rPr>
          <w:sz w:val="32"/>
          <w:szCs w:val="32"/>
          <w:lang w:val="es-ES"/>
        </w:rPr>
        <w:t>gallego</w:t>
      </w:r>
      <w:proofErr w:type="spellEnd"/>
      <w:r w:rsidRPr="00176623">
        <w:rPr>
          <w:sz w:val="32"/>
          <w:szCs w:val="32"/>
          <w:lang w:val="es-ES"/>
        </w:rPr>
        <w:t xml:space="preserve"> </w:t>
      </w:r>
      <w:proofErr w:type="spellStart"/>
      <w:r w:rsidRPr="00176623">
        <w:rPr>
          <w:sz w:val="32"/>
          <w:szCs w:val="32"/>
          <w:lang w:val="es-ES"/>
        </w:rPr>
        <w:t>dónde</w:t>
      </w:r>
      <w:proofErr w:type="spellEnd"/>
      <w:r w:rsidRPr="00176623">
        <w:rPr>
          <w:sz w:val="32"/>
          <w:szCs w:val="32"/>
          <w:lang w:val="es-ES"/>
        </w:rPr>
        <w:t xml:space="preserve"> se analizan las figuras </w:t>
      </w:r>
      <w:proofErr w:type="spellStart"/>
      <w:r w:rsidRPr="00176623">
        <w:rPr>
          <w:sz w:val="32"/>
          <w:szCs w:val="32"/>
          <w:lang w:val="es-ES"/>
        </w:rPr>
        <w:t>tradicionales</w:t>
      </w:r>
      <w:proofErr w:type="spellEnd"/>
      <w:r w:rsidRPr="00176623">
        <w:rPr>
          <w:sz w:val="32"/>
          <w:szCs w:val="32"/>
          <w:lang w:val="es-ES"/>
        </w:rPr>
        <w:t xml:space="preserve"> del </w:t>
      </w:r>
      <w:proofErr w:type="spellStart"/>
      <w:r w:rsidRPr="00176623">
        <w:rPr>
          <w:sz w:val="32"/>
          <w:szCs w:val="32"/>
          <w:lang w:val="es-ES"/>
        </w:rPr>
        <w:t>derecho</w:t>
      </w:r>
      <w:proofErr w:type="spellEnd"/>
      <w:r w:rsidRPr="00176623">
        <w:rPr>
          <w:sz w:val="32"/>
          <w:szCs w:val="32"/>
          <w:lang w:val="es-ES"/>
        </w:rPr>
        <w:t xml:space="preserve"> público reguladoras de los órganos administrativos y se completa con la </w:t>
      </w:r>
      <w:proofErr w:type="spellStart"/>
      <w:r w:rsidRPr="00176623">
        <w:rPr>
          <w:sz w:val="32"/>
          <w:szCs w:val="32"/>
          <w:lang w:val="es-ES"/>
        </w:rPr>
        <w:t>exégesis</w:t>
      </w:r>
      <w:proofErr w:type="spellEnd"/>
      <w:r w:rsidRPr="00176623">
        <w:rPr>
          <w:sz w:val="32"/>
          <w:szCs w:val="32"/>
          <w:lang w:val="es-ES"/>
        </w:rPr>
        <w:t xml:space="preserve"> detallada de la </w:t>
      </w:r>
      <w:proofErr w:type="spellStart"/>
      <w:r w:rsidRPr="00176623">
        <w:rPr>
          <w:sz w:val="32"/>
          <w:szCs w:val="32"/>
          <w:lang w:val="es-ES"/>
        </w:rPr>
        <w:t>Ley</w:t>
      </w:r>
      <w:proofErr w:type="spellEnd"/>
      <w:r w:rsidRPr="00176623">
        <w:rPr>
          <w:sz w:val="32"/>
          <w:szCs w:val="32"/>
          <w:lang w:val="es-ES"/>
        </w:rPr>
        <w:t xml:space="preserve"> de Transparencia y </w:t>
      </w:r>
      <w:proofErr w:type="spellStart"/>
      <w:r w:rsidRPr="00176623">
        <w:rPr>
          <w:sz w:val="32"/>
          <w:szCs w:val="32"/>
          <w:lang w:val="es-ES"/>
        </w:rPr>
        <w:t>Buen</w:t>
      </w:r>
      <w:proofErr w:type="spellEnd"/>
      <w:r w:rsidRPr="00176623">
        <w:rPr>
          <w:sz w:val="32"/>
          <w:szCs w:val="32"/>
          <w:lang w:val="es-ES"/>
        </w:rPr>
        <w:t xml:space="preserve"> </w:t>
      </w:r>
      <w:proofErr w:type="spellStart"/>
      <w:r w:rsidRPr="00176623">
        <w:rPr>
          <w:sz w:val="32"/>
          <w:szCs w:val="32"/>
          <w:lang w:val="es-ES"/>
        </w:rPr>
        <w:t>Gobierno</w:t>
      </w:r>
      <w:proofErr w:type="spellEnd"/>
      <w:r w:rsidRPr="00176623">
        <w:rPr>
          <w:sz w:val="32"/>
          <w:szCs w:val="32"/>
          <w:lang w:val="es-ES"/>
        </w:rPr>
        <w:t xml:space="preserve"> en todo lo referido a las </w:t>
      </w:r>
      <w:proofErr w:type="spellStart"/>
      <w:r w:rsidRPr="00176623">
        <w:rPr>
          <w:sz w:val="32"/>
          <w:szCs w:val="32"/>
          <w:lang w:val="es-ES"/>
        </w:rPr>
        <w:t>obligaciones</w:t>
      </w:r>
      <w:proofErr w:type="spellEnd"/>
      <w:r w:rsidRPr="00176623">
        <w:rPr>
          <w:sz w:val="32"/>
          <w:szCs w:val="32"/>
          <w:lang w:val="es-ES"/>
        </w:rPr>
        <w:t xml:space="preserve"> de publicidad de información</w:t>
      </w:r>
      <w:r w:rsidRPr="00176623">
        <w:rPr>
          <w:sz w:val="32"/>
          <w:szCs w:val="32"/>
          <w:lang w:val="es-ES"/>
        </w:rPr>
        <w:t xml:space="preserve"> e</w:t>
      </w:r>
      <w:r w:rsidRPr="00176623">
        <w:rPr>
          <w:sz w:val="32"/>
          <w:szCs w:val="32"/>
          <w:lang w:val="es-ES"/>
        </w:rPr>
        <w:t xml:space="preserve"> incompatibilidades</w:t>
      </w:r>
      <w:r w:rsidRPr="00176623">
        <w:rPr>
          <w:sz w:val="32"/>
          <w:szCs w:val="32"/>
          <w:lang w:val="es-ES"/>
        </w:rPr>
        <w:t xml:space="preserve"> </w:t>
      </w:r>
      <w:r w:rsidRPr="00176623">
        <w:rPr>
          <w:sz w:val="32"/>
          <w:szCs w:val="32"/>
          <w:lang w:val="es-ES"/>
        </w:rPr>
        <w:t xml:space="preserve">del gobierno y sus </w:t>
      </w:r>
      <w:proofErr w:type="spellStart"/>
      <w:r w:rsidRPr="00176623">
        <w:rPr>
          <w:sz w:val="32"/>
          <w:szCs w:val="32"/>
          <w:lang w:val="es-ES"/>
        </w:rPr>
        <w:t>miembros</w:t>
      </w:r>
      <w:proofErr w:type="spellEnd"/>
    </w:p>
    <w:p w:rsidR="00124F50" w:rsidRPr="00176623" w:rsidRDefault="00124F50" w:rsidP="00176623">
      <w:pPr>
        <w:jc w:val="both"/>
        <w:rPr>
          <w:sz w:val="32"/>
          <w:szCs w:val="32"/>
          <w:lang w:val="es-ES"/>
        </w:rPr>
      </w:pPr>
    </w:p>
    <w:p w:rsidR="00124F50" w:rsidRPr="00176623" w:rsidRDefault="00124F50" w:rsidP="00176623">
      <w:pPr>
        <w:jc w:val="both"/>
        <w:rPr>
          <w:sz w:val="32"/>
          <w:szCs w:val="32"/>
          <w:lang w:val="es-ES"/>
        </w:rPr>
      </w:pPr>
      <w:r w:rsidRPr="00176623">
        <w:rPr>
          <w:sz w:val="32"/>
          <w:szCs w:val="32"/>
          <w:lang w:val="es-ES"/>
        </w:rPr>
        <w:t xml:space="preserve">La acción exterior de la </w:t>
      </w:r>
      <w:proofErr w:type="spellStart"/>
      <w:r w:rsidRPr="00176623">
        <w:rPr>
          <w:sz w:val="32"/>
          <w:szCs w:val="32"/>
          <w:lang w:val="es-ES"/>
        </w:rPr>
        <w:t>comunidad</w:t>
      </w:r>
      <w:proofErr w:type="spellEnd"/>
      <w:r w:rsidRPr="00176623">
        <w:rPr>
          <w:sz w:val="32"/>
          <w:szCs w:val="32"/>
          <w:lang w:val="es-ES"/>
        </w:rPr>
        <w:t xml:space="preserve"> autónoma es </w:t>
      </w:r>
      <w:proofErr w:type="spellStart"/>
      <w:r w:rsidRPr="00176623">
        <w:rPr>
          <w:sz w:val="32"/>
          <w:szCs w:val="32"/>
          <w:lang w:val="es-ES"/>
        </w:rPr>
        <w:t>objeto</w:t>
      </w:r>
      <w:proofErr w:type="spellEnd"/>
      <w:r w:rsidRPr="00176623">
        <w:rPr>
          <w:sz w:val="32"/>
          <w:szCs w:val="32"/>
          <w:lang w:val="es-ES"/>
        </w:rPr>
        <w:t xml:space="preserve"> de </w:t>
      </w:r>
      <w:proofErr w:type="spellStart"/>
      <w:r w:rsidRPr="00176623">
        <w:rPr>
          <w:sz w:val="32"/>
          <w:szCs w:val="32"/>
          <w:lang w:val="es-ES"/>
        </w:rPr>
        <w:t>análisis</w:t>
      </w:r>
      <w:proofErr w:type="spellEnd"/>
      <w:r w:rsidRPr="00176623">
        <w:rPr>
          <w:sz w:val="32"/>
          <w:szCs w:val="32"/>
          <w:lang w:val="es-ES"/>
        </w:rPr>
        <w:t xml:space="preserve"> en un capítulo </w:t>
      </w:r>
      <w:proofErr w:type="spellStart"/>
      <w:r w:rsidRPr="00176623">
        <w:rPr>
          <w:sz w:val="32"/>
          <w:szCs w:val="32"/>
          <w:lang w:val="es-ES"/>
        </w:rPr>
        <w:t>independiente</w:t>
      </w:r>
      <w:proofErr w:type="spellEnd"/>
      <w:r w:rsidRPr="00176623">
        <w:rPr>
          <w:sz w:val="32"/>
          <w:szCs w:val="32"/>
          <w:lang w:val="es-ES"/>
        </w:rPr>
        <w:t xml:space="preserve"> en el que se repasan las bases </w:t>
      </w:r>
      <w:proofErr w:type="spellStart"/>
      <w:r w:rsidRPr="00176623">
        <w:rPr>
          <w:sz w:val="32"/>
          <w:szCs w:val="32"/>
          <w:lang w:val="es-ES"/>
        </w:rPr>
        <w:t>constitucionales</w:t>
      </w:r>
      <w:proofErr w:type="spellEnd"/>
      <w:r w:rsidRPr="00176623">
        <w:rPr>
          <w:sz w:val="32"/>
          <w:szCs w:val="32"/>
          <w:lang w:val="es-ES"/>
        </w:rPr>
        <w:t xml:space="preserve"> y estatutarias y su </w:t>
      </w:r>
      <w:proofErr w:type="spellStart"/>
      <w:r w:rsidRPr="00176623">
        <w:rPr>
          <w:sz w:val="32"/>
          <w:szCs w:val="32"/>
          <w:lang w:val="es-ES"/>
        </w:rPr>
        <w:t>desarrollo</w:t>
      </w:r>
      <w:proofErr w:type="spellEnd"/>
      <w:r w:rsidRPr="00176623">
        <w:rPr>
          <w:sz w:val="32"/>
          <w:szCs w:val="32"/>
          <w:lang w:val="es-ES"/>
        </w:rPr>
        <w:t xml:space="preserve"> </w:t>
      </w:r>
      <w:proofErr w:type="spellStart"/>
      <w:r w:rsidRPr="00176623">
        <w:rPr>
          <w:sz w:val="32"/>
          <w:szCs w:val="32"/>
          <w:lang w:val="es-ES"/>
        </w:rPr>
        <w:t>jurisprudencial</w:t>
      </w:r>
      <w:proofErr w:type="spellEnd"/>
      <w:r w:rsidRPr="00176623">
        <w:rPr>
          <w:sz w:val="32"/>
          <w:szCs w:val="32"/>
          <w:lang w:val="es-ES"/>
        </w:rPr>
        <w:t xml:space="preserve"> por el Tribunal Constitucional hasta las últimas sentencias </w:t>
      </w:r>
      <w:proofErr w:type="spellStart"/>
      <w:r w:rsidRPr="00176623">
        <w:rPr>
          <w:sz w:val="32"/>
          <w:szCs w:val="32"/>
          <w:lang w:val="es-ES"/>
        </w:rPr>
        <w:t>dictadas</w:t>
      </w:r>
      <w:proofErr w:type="spellEnd"/>
      <w:r w:rsidRPr="00176623">
        <w:rPr>
          <w:sz w:val="32"/>
          <w:szCs w:val="32"/>
          <w:lang w:val="es-ES"/>
        </w:rPr>
        <w:t xml:space="preserve"> por este máximo intérprete de la Constitución</w:t>
      </w:r>
    </w:p>
    <w:p w:rsidR="00124F50" w:rsidRPr="00176623" w:rsidRDefault="00124F50" w:rsidP="00176623">
      <w:pPr>
        <w:jc w:val="both"/>
        <w:rPr>
          <w:sz w:val="32"/>
          <w:szCs w:val="32"/>
          <w:lang w:val="es-ES"/>
        </w:rPr>
      </w:pPr>
    </w:p>
    <w:p w:rsidR="00124F50" w:rsidRPr="00176623" w:rsidRDefault="00124F50" w:rsidP="00176623">
      <w:pPr>
        <w:jc w:val="both"/>
        <w:rPr>
          <w:sz w:val="32"/>
          <w:szCs w:val="32"/>
          <w:lang w:val="es-ES"/>
        </w:rPr>
      </w:pPr>
      <w:r w:rsidRPr="00176623">
        <w:rPr>
          <w:sz w:val="32"/>
          <w:szCs w:val="32"/>
          <w:lang w:val="es-ES"/>
        </w:rPr>
        <w:t xml:space="preserve">En definitiva nos encontramos ante una obra que </w:t>
      </w:r>
      <w:proofErr w:type="spellStart"/>
      <w:r w:rsidRPr="00176623">
        <w:rPr>
          <w:sz w:val="32"/>
          <w:szCs w:val="32"/>
          <w:lang w:val="es-ES"/>
        </w:rPr>
        <w:t>pone</w:t>
      </w:r>
      <w:proofErr w:type="spellEnd"/>
      <w:r w:rsidRPr="00176623">
        <w:rPr>
          <w:sz w:val="32"/>
          <w:szCs w:val="32"/>
          <w:lang w:val="es-ES"/>
        </w:rPr>
        <w:t xml:space="preserve"> al día el </w:t>
      </w:r>
      <w:r w:rsidR="00176623">
        <w:rPr>
          <w:sz w:val="32"/>
          <w:szCs w:val="32"/>
          <w:lang w:val="es-ES"/>
        </w:rPr>
        <w:t>D</w:t>
      </w:r>
      <w:r w:rsidRPr="00176623">
        <w:rPr>
          <w:sz w:val="32"/>
          <w:szCs w:val="32"/>
          <w:lang w:val="es-ES"/>
        </w:rPr>
        <w:t xml:space="preserve">erecho público autonómico de Galicia que hasta el momento carecía de un </w:t>
      </w:r>
      <w:proofErr w:type="spellStart"/>
      <w:r w:rsidRPr="00176623">
        <w:rPr>
          <w:sz w:val="32"/>
          <w:szCs w:val="32"/>
          <w:lang w:val="es-ES"/>
        </w:rPr>
        <w:t>tratamiento</w:t>
      </w:r>
      <w:proofErr w:type="spellEnd"/>
      <w:r w:rsidRPr="00176623">
        <w:rPr>
          <w:sz w:val="32"/>
          <w:szCs w:val="32"/>
          <w:lang w:val="es-ES"/>
        </w:rPr>
        <w:t xml:space="preserve"> sistemático que combinarse la </w:t>
      </w:r>
      <w:r w:rsidR="00176623" w:rsidRPr="00176623">
        <w:rPr>
          <w:sz w:val="32"/>
          <w:szCs w:val="32"/>
          <w:lang w:val="es-ES"/>
        </w:rPr>
        <w:t>descrip</w:t>
      </w:r>
      <w:r w:rsidRPr="00176623">
        <w:rPr>
          <w:sz w:val="32"/>
          <w:szCs w:val="32"/>
          <w:lang w:val="es-ES"/>
        </w:rPr>
        <w:t xml:space="preserve">ción del ordenamiento jurídico vigente con los </w:t>
      </w:r>
      <w:r w:rsidR="00176623">
        <w:rPr>
          <w:sz w:val="32"/>
          <w:szCs w:val="32"/>
          <w:lang w:val="es-ES"/>
        </w:rPr>
        <w:t>comentarios</w:t>
      </w:r>
      <w:r w:rsidRPr="00176623">
        <w:rPr>
          <w:sz w:val="32"/>
          <w:szCs w:val="32"/>
          <w:lang w:val="es-ES"/>
        </w:rPr>
        <w:t xml:space="preserve"> críticos provenientes de la </w:t>
      </w:r>
      <w:proofErr w:type="spellStart"/>
      <w:r w:rsidRPr="00176623">
        <w:rPr>
          <w:sz w:val="32"/>
          <w:szCs w:val="32"/>
          <w:lang w:val="es-ES"/>
        </w:rPr>
        <w:t>jurisprudencia</w:t>
      </w:r>
      <w:proofErr w:type="spellEnd"/>
      <w:r w:rsidRPr="00176623">
        <w:rPr>
          <w:sz w:val="32"/>
          <w:szCs w:val="32"/>
          <w:lang w:val="es-ES"/>
        </w:rPr>
        <w:t xml:space="preserve"> y </w:t>
      </w:r>
      <w:proofErr w:type="spellStart"/>
      <w:r w:rsidRPr="00176623">
        <w:rPr>
          <w:sz w:val="32"/>
          <w:szCs w:val="32"/>
          <w:lang w:val="es-ES"/>
        </w:rPr>
        <w:t>doctrina</w:t>
      </w:r>
      <w:proofErr w:type="spellEnd"/>
      <w:r w:rsidRPr="00176623">
        <w:rPr>
          <w:sz w:val="32"/>
          <w:szCs w:val="32"/>
          <w:lang w:val="es-ES"/>
        </w:rPr>
        <w:t xml:space="preserve"> que se ha ocupado de este importante sector del </w:t>
      </w:r>
      <w:proofErr w:type="spellStart"/>
      <w:r w:rsidRPr="00176623">
        <w:rPr>
          <w:sz w:val="32"/>
          <w:szCs w:val="32"/>
          <w:lang w:val="es-ES"/>
        </w:rPr>
        <w:t>ordenamiento</w:t>
      </w:r>
      <w:proofErr w:type="spellEnd"/>
      <w:r w:rsidRPr="00176623">
        <w:rPr>
          <w:sz w:val="32"/>
          <w:szCs w:val="32"/>
          <w:lang w:val="es-ES"/>
        </w:rPr>
        <w:t xml:space="preserve"> </w:t>
      </w:r>
      <w:proofErr w:type="spellStart"/>
      <w:r w:rsidRPr="00176623">
        <w:rPr>
          <w:sz w:val="32"/>
          <w:szCs w:val="32"/>
          <w:lang w:val="es-ES"/>
        </w:rPr>
        <w:t>jurídico</w:t>
      </w:r>
      <w:proofErr w:type="spellEnd"/>
      <w:r w:rsidRPr="00176623">
        <w:rPr>
          <w:sz w:val="32"/>
          <w:szCs w:val="32"/>
          <w:lang w:val="es-ES"/>
        </w:rPr>
        <w:t>.</w:t>
      </w:r>
    </w:p>
    <w:p w:rsidR="00766895" w:rsidRPr="00176623" w:rsidRDefault="00766895" w:rsidP="00176623">
      <w:pPr>
        <w:jc w:val="both"/>
        <w:rPr>
          <w:sz w:val="32"/>
          <w:szCs w:val="32"/>
          <w:lang w:val="es-ES"/>
        </w:rPr>
      </w:pPr>
    </w:p>
    <w:p w:rsidR="00D266AD" w:rsidRPr="00176623" w:rsidRDefault="00176623" w:rsidP="00176623">
      <w:pPr>
        <w:jc w:val="both"/>
        <w:rPr>
          <w:sz w:val="32"/>
          <w:szCs w:val="32"/>
          <w:lang w:val="es-ES"/>
        </w:rPr>
      </w:pPr>
    </w:p>
    <w:sectPr w:rsidR="00D266AD" w:rsidRPr="0017662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50" w:rsidRDefault="00124F50" w:rsidP="00124F50">
      <w:pPr>
        <w:spacing w:after="0" w:line="240" w:lineRule="auto"/>
      </w:pPr>
      <w:r>
        <w:separator/>
      </w:r>
    </w:p>
  </w:endnote>
  <w:endnote w:type="continuationSeparator" w:id="0">
    <w:p w:rsidR="00124F50" w:rsidRDefault="00124F50" w:rsidP="0012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13716"/>
      <w:docPartObj>
        <w:docPartGallery w:val="Page Numbers (Bottom of Page)"/>
        <w:docPartUnique/>
      </w:docPartObj>
    </w:sdtPr>
    <w:sdtContent>
      <w:p w:rsidR="00124F50" w:rsidRDefault="00124F50">
        <w:pPr>
          <w:pStyle w:val="Piedepgina"/>
        </w:pPr>
        <w:r>
          <w:fldChar w:fldCharType="begin"/>
        </w:r>
        <w:r>
          <w:instrText>PAGE   \* MERGEFORMAT</w:instrText>
        </w:r>
        <w:r>
          <w:fldChar w:fldCharType="separate"/>
        </w:r>
        <w:r w:rsidR="00176623" w:rsidRPr="00176623">
          <w:rPr>
            <w:noProof/>
            <w:lang w:val="es-ES"/>
          </w:rPr>
          <w:t>1</w:t>
        </w:r>
        <w:r>
          <w:fldChar w:fldCharType="end"/>
        </w:r>
      </w:p>
    </w:sdtContent>
  </w:sdt>
  <w:p w:rsidR="00124F50" w:rsidRDefault="00124F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50" w:rsidRDefault="00124F50" w:rsidP="00124F50">
      <w:pPr>
        <w:spacing w:after="0" w:line="240" w:lineRule="auto"/>
      </w:pPr>
      <w:r>
        <w:separator/>
      </w:r>
    </w:p>
  </w:footnote>
  <w:footnote w:type="continuationSeparator" w:id="0">
    <w:p w:rsidR="00124F50" w:rsidRDefault="00124F50" w:rsidP="00124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B218E"/>
    <w:multiLevelType w:val="hybridMultilevel"/>
    <w:tmpl w:val="F170148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7FB22CD5"/>
    <w:multiLevelType w:val="hybridMultilevel"/>
    <w:tmpl w:val="DD5A59CC"/>
    <w:lvl w:ilvl="0" w:tplc="0C0A0015">
      <w:start w:val="1"/>
      <w:numFmt w:val="upperLetter"/>
      <w:lvlText w:val="%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95"/>
    <w:rsid w:val="000F3487"/>
    <w:rsid w:val="00101461"/>
    <w:rsid w:val="00124F50"/>
    <w:rsid w:val="00176623"/>
    <w:rsid w:val="001E6745"/>
    <w:rsid w:val="00221468"/>
    <w:rsid w:val="003878EE"/>
    <w:rsid w:val="003A2A58"/>
    <w:rsid w:val="0042171C"/>
    <w:rsid w:val="00560B71"/>
    <w:rsid w:val="00697A2B"/>
    <w:rsid w:val="006D5949"/>
    <w:rsid w:val="006E232B"/>
    <w:rsid w:val="00766895"/>
    <w:rsid w:val="007C1630"/>
    <w:rsid w:val="00897867"/>
    <w:rsid w:val="008B74C7"/>
    <w:rsid w:val="0092371A"/>
    <w:rsid w:val="009B3D51"/>
    <w:rsid w:val="009C38A9"/>
    <w:rsid w:val="00A74A7A"/>
    <w:rsid w:val="00B54B7A"/>
    <w:rsid w:val="00B84EA4"/>
    <w:rsid w:val="00BC5E14"/>
    <w:rsid w:val="00D30EA7"/>
    <w:rsid w:val="00D54CEB"/>
    <w:rsid w:val="00D7414C"/>
    <w:rsid w:val="00DF70C9"/>
    <w:rsid w:val="00E2466B"/>
    <w:rsid w:val="00F2625D"/>
    <w:rsid w:val="00FB7C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95"/>
    <w:rPr>
      <w:rFonts w:eastAsiaTheme="minorEastAsia"/>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895"/>
    <w:pPr>
      <w:ind w:left="720"/>
      <w:contextualSpacing/>
    </w:pPr>
    <w:rPr>
      <w:rFonts w:eastAsiaTheme="minorHAnsi"/>
      <w:lang w:eastAsia="en-US"/>
    </w:rPr>
  </w:style>
  <w:style w:type="paragraph" w:styleId="Encabezado">
    <w:name w:val="header"/>
    <w:basedOn w:val="Normal"/>
    <w:link w:val="EncabezadoCar"/>
    <w:uiPriority w:val="99"/>
    <w:unhideWhenUsed/>
    <w:rsid w:val="00124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4F50"/>
    <w:rPr>
      <w:rFonts w:eastAsiaTheme="minorEastAsia"/>
      <w:lang w:val="gl-ES" w:eastAsia="es-ES"/>
    </w:rPr>
  </w:style>
  <w:style w:type="paragraph" w:styleId="Piedepgina">
    <w:name w:val="footer"/>
    <w:basedOn w:val="Normal"/>
    <w:link w:val="PiedepginaCar"/>
    <w:uiPriority w:val="99"/>
    <w:unhideWhenUsed/>
    <w:rsid w:val="00124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4F50"/>
    <w:rPr>
      <w:rFonts w:eastAsiaTheme="minorEastAsia"/>
      <w:lang w:val="gl-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95"/>
    <w:rPr>
      <w:rFonts w:eastAsiaTheme="minorEastAsia"/>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895"/>
    <w:pPr>
      <w:ind w:left="720"/>
      <w:contextualSpacing/>
    </w:pPr>
    <w:rPr>
      <w:rFonts w:eastAsiaTheme="minorHAnsi"/>
      <w:lang w:eastAsia="en-US"/>
    </w:rPr>
  </w:style>
  <w:style w:type="paragraph" w:styleId="Encabezado">
    <w:name w:val="header"/>
    <w:basedOn w:val="Normal"/>
    <w:link w:val="EncabezadoCar"/>
    <w:uiPriority w:val="99"/>
    <w:unhideWhenUsed/>
    <w:rsid w:val="00124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4F50"/>
    <w:rPr>
      <w:rFonts w:eastAsiaTheme="minorEastAsia"/>
      <w:lang w:val="gl-ES" w:eastAsia="es-ES"/>
    </w:rPr>
  </w:style>
  <w:style w:type="paragraph" w:styleId="Piedepgina">
    <w:name w:val="footer"/>
    <w:basedOn w:val="Normal"/>
    <w:link w:val="PiedepginaCar"/>
    <w:uiPriority w:val="99"/>
    <w:unhideWhenUsed/>
    <w:rsid w:val="00124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4F50"/>
    <w:rPr>
      <w:rFonts w:eastAsiaTheme="minorEastAsia"/>
      <w:lang w:val="g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66037">
      <w:bodyDiv w:val="1"/>
      <w:marLeft w:val="0"/>
      <w:marRight w:val="0"/>
      <w:marTop w:val="0"/>
      <w:marBottom w:val="0"/>
      <w:divBdr>
        <w:top w:val="none" w:sz="0" w:space="0" w:color="auto"/>
        <w:left w:val="none" w:sz="0" w:space="0" w:color="auto"/>
        <w:bottom w:val="none" w:sz="0" w:space="0" w:color="auto"/>
        <w:right w:val="none" w:sz="0" w:space="0" w:color="auto"/>
      </w:divBdr>
    </w:div>
    <w:div w:id="725489404">
      <w:bodyDiv w:val="1"/>
      <w:marLeft w:val="0"/>
      <w:marRight w:val="0"/>
      <w:marTop w:val="0"/>
      <w:marBottom w:val="0"/>
      <w:divBdr>
        <w:top w:val="none" w:sz="0" w:space="0" w:color="auto"/>
        <w:left w:val="none" w:sz="0" w:space="0" w:color="auto"/>
        <w:bottom w:val="none" w:sz="0" w:space="0" w:color="auto"/>
        <w:right w:val="none" w:sz="0" w:space="0" w:color="auto"/>
      </w:divBdr>
    </w:div>
    <w:div w:id="1710059574">
      <w:bodyDiv w:val="1"/>
      <w:marLeft w:val="0"/>
      <w:marRight w:val="0"/>
      <w:marTop w:val="0"/>
      <w:marBottom w:val="0"/>
      <w:divBdr>
        <w:top w:val="none" w:sz="0" w:space="0" w:color="auto"/>
        <w:left w:val="none" w:sz="0" w:space="0" w:color="auto"/>
        <w:bottom w:val="none" w:sz="0" w:space="0" w:color="auto"/>
        <w:right w:val="none" w:sz="0" w:space="0" w:color="auto"/>
      </w:divBdr>
    </w:div>
    <w:div w:id="17799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2142</Words>
  <Characters>11782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 Méndez, Xosé Antón</dc:creator>
  <cp:lastModifiedBy>Sarmiento Méndez, Xosé Antón</cp:lastModifiedBy>
  <cp:revision>10</cp:revision>
  <dcterms:created xsi:type="dcterms:W3CDTF">2016-08-04T11:40:00Z</dcterms:created>
  <dcterms:modified xsi:type="dcterms:W3CDTF">2016-09-08T16:44:00Z</dcterms:modified>
</cp:coreProperties>
</file>